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8FB" w:rsidRDefault="002728FB" w:rsidP="00B67C95">
      <w:pPr>
        <w:pStyle w:val="BodyText"/>
        <w:ind w:left="-851"/>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rPr>
          <w:rFonts w:ascii="Times New Roman"/>
          <w:sz w:val="20"/>
        </w:rPr>
      </w:pPr>
    </w:p>
    <w:p w:rsidR="002728FB" w:rsidRDefault="002728FB">
      <w:pPr>
        <w:pStyle w:val="BodyText"/>
        <w:spacing w:before="8"/>
        <w:rPr>
          <w:rFonts w:ascii="Times New Roman"/>
          <w:sz w:val="19"/>
        </w:rPr>
      </w:pPr>
    </w:p>
    <w:p w:rsidR="002728FB" w:rsidRPr="004F0D6B" w:rsidRDefault="00E10BE3" w:rsidP="004F0D6B">
      <w:pPr>
        <w:spacing w:before="12"/>
        <w:ind w:left="1276" w:right="1543"/>
        <w:jc w:val="center"/>
        <w:rPr>
          <w:b/>
          <w:sz w:val="70"/>
          <w:szCs w:val="70"/>
        </w:rPr>
      </w:pPr>
      <w:r w:rsidRPr="004F0D6B">
        <w:rPr>
          <w:b/>
          <w:sz w:val="70"/>
          <w:szCs w:val="70"/>
        </w:rPr>
        <w:t>Complaints Procedure</w:t>
      </w:r>
      <w:r w:rsidR="004F0D6B" w:rsidRPr="004F0D6B">
        <w:rPr>
          <w:b/>
          <w:sz w:val="70"/>
          <w:szCs w:val="70"/>
        </w:rPr>
        <w:t xml:space="preserve"> </w:t>
      </w:r>
      <w:r w:rsidRPr="004F0D6B">
        <w:rPr>
          <w:b/>
          <w:sz w:val="70"/>
          <w:szCs w:val="70"/>
        </w:rPr>
        <w:t xml:space="preserve">for Students and </w:t>
      </w:r>
      <w:r w:rsidR="0006355D" w:rsidRPr="004F0D6B">
        <w:rPr>
          <w:b/>
          <w:sz w:val="70"/>
          <w:szCs w:val="70"/>
        </w:rPr>
        <w:t>Employers</w:t>
      </w:r>
    </w:p>
    <w:p w:rsidR="00B67C95" w:rsidRDefault="00B67C95">
      <w:pPr>
        <w:jc w:val="center"/>
        <w:rPr>
          <w:sz w:val="44"/>
        </w:rPr>
      </w:pPr>
    </w:p>
    <w:p w:rsidR="00B67C95" w:rsidRPr="00B67C95" w:rsidRDefault="00B67C95" w:rsidP="00B67C95">
      <w:pPr>
        <w:rPr>
          <w:sz w:val="44"/>
        </w:rPr>
      </w:pPr>
    </w:p>
    <w:p w:rsidR="00B67C95" w:rsidRPr="00B67C95" w:rsidRDefault="00B67C95" w:rsidP="00B67C95">
      <w:pPr>
        <w:rPr>
          <w:sz w:val="44"/>
        </w:rPr>
      </w:pPr>
    </w:p>
    <w:p w:rsidR="00B67C95" w:rsidRPr="00B67C95" w:rsidRDefault="00B67C95" w:rsidP="00B67C95">
      <w:pPr>
        <w:rPr>
          <w:sz w:val="44"/>
        </w:rPr>
      </w:pPr>
    </w:p>
    <w:p w:rsidR="00B67C95" w:rsidRPr="00B67C95" w:rsidRDefault="00B67C95" w:rsidP="00B67C95">
      <w:pPr>
        <w:rPr>
          <w:sz w:val="44"/>
        </w:rPr>
      </w:pPr>
    </w:p>
    <w:p w:rsidR="00B67C95" w:rsidRPr="00B67C95" w:rsidRDefault="00B67C95" w:rsidP="00B67C95">
      <w:pPr>
        <w:rPr>
          <w:sz w:val="44"/>
        </w:rPr>
      </w:pPr>
    </w:p>
    <w:p w:rsidR="00B67C95" w:rsidRPr="00B67C95" w:rsidRDefault="00B67C95" w:rsidP="00B67C95">
      <w:pPr>
        <w:rPr>
          <w:sz w:val="44"/>
        </w:rPr>
      </w:pPr>
    </w:p>
    <w:p w:rsidR="00B67C95" w:rsidRDefault="00B67C95" w:rsidP="00B67C95">
      <w:pPr>
        <w:tabs>
          <w:tab w:val="left" w:pos="1540"/>
        </w:tabs>
        <w:rPr>
          <w:sz w:val="44"/>
        </w:rPr>
      </w:pPr>
      <w:r>
        <w:rPr>
          <w:sz w:val="44"/>
        </w:rPr>
        <w:tab/>
      </w:r>
    </w:p>
    <w:p w:rsidR="002728FB" w:rsidRPr="00B67C95" w:rsidRDefault="002728FB" w:rsidP="00B67C95">
      <w:pPr>
        <w:tabs>
          <w:tab w:val="left" w:pos="1540"/>
        </w:tabs>
        <w:rPr>
          <w:sz w:val="44"/>
        </w:rPr>
        <w:sectPr w:rsidR="002728FB" w:rsidRPr="00B67C95" w:rsidSect="004F0D6B">
          <w:headerReference w:type="first" r:id="rId7"/>
          <w:footerReference w:type="first" r:id="rId8"/>
          <w:type w:val="continuous"/>
          <w:pgSz w:w="11910" w:h="16840"/>
          <w:pgMar w:top="0" w:right="860" w:bottom="0" w:left="860" w:header="17" w:footer="0" w:gutter="0"/>
          <w:cols w:space="720"/>
          <w:titlePg/>
          <w:docGrid w:linePitch="299"/>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6"/>
        <w:gridCol w:w="5000"/>
      </w:tblGrid>
      <w:tr w:rsidR="002728FB">
        <w:trPr>
          <w:trHeight w:val="292"/>
        </w:trPr>
        <w:tc>
          <w:tcPr>
            <w:tcW w:w="4956" w:type="dxa"/>
            <w:shd w:val="clear" w:color="auto" w:fill="D9D9D9"/>
          </w:tcPr>
          <w:p w:rsidR="002728FB" w:rsidRDefault="00E10BE3">
            <w:pPr>
              <w:pStyle w:val="TableParagraph"/>
              <w:spacing w:line="272" w:lineRule="exact"/>
              <w:ind w:left="267" w:right="259"/>
              <w:jc w:val="center"/>
              <w:rPr>
                <w:b/>
                <w:sz w:val="24"/>
              </w:rPr>
            </w:pPr>
            <w:r>
              <w:rPr>
                <w:b/>
                <w:sz w:val="24"/>
              </w:rPr>
              <w:lastRenderedPageBreak/>
              <w:t>Policy Owner</w:t>
            </w:r>
          </w:p>
        </w:tc>
        <w:tc>
          <w:tcPr>
            <w:tcW w:w="5000" w:type="dxa"/>
            <w:shd w:val="clear" w:color="auto" w:fill="D9D9D9"/>
          </w:tcPr>
          <w:p w:rsidR="002728FB" w:rsidRDefault="00E10BE3">
            <w:pPr>
              <w:pStyle w:val="TableParagraph"/>
              <w:spacing w:line="272" w:lineRule="exact"/>
              <w:ind w:left="871" w:right="862"/>
              <w:jc w:val="center"/>
              <w:rPr>
                <w:b/>
                <w:sz w:val="24"/>
              </w:rPr>
            </w:pPr>
            <w:r>
              <w:rPr>
                <w:b/>
                <w:sz w:val="24"/>
              </w:rPr>
              <w:t>Department</w:t>
            </w:r>
          </w:p>
        </w:tc>
      </w:tr>
      <w:tr w:rsidR="002728FB">
        <w:trPr>
          <w:trHeight w:val="293"/>
        </w:trPr>
        <w:tc>
          <w:tcPr>
            <w:tcW w:w="4956" w:type="dxa"/>
          </w:tcPr>
          <w:p w:rsidR="002728FB" w:rsidRDefault="0006355D">
            <w:pPr>
              <w:pStyle w:val="TableParagraph"/>
              <w:spacing w:line="273" w:lineRule="exact"/>
              <w:ind w:left="269" w:right="259"/>
              <w:jc w:val="center"/>
              <w:rPr>
                <w:sz w:val="24"/>
              </w:rPr>
            </w:pPr>
            <w:r>
              <w:rPr>
                <w:sz w:val="24"/>
              </w:rPr>
              <w:t>Registrar &amp; University College Secretary</w:t>
            </w:r>
          </w:p>
        </w:tc>
        <w:tc>
          <w:tcPr>
            <w:tcW w:w="5000" w:type="dxa"/>
          </w:tcPr>
          <w:p w:rsidR="002728FB" w:rsidRDefault="002728FB">
            <w:pPr>
              <w:pStyle w:val="TableParagraph"/>
              <w:ind w:left="0"/>
              <w:rPr>
                <w:rFonts w:ascii="Times New Roman"/>
              </w:rPr>
            </w:pPr>
          </w:p>
        </w:tc>
      </w:tr>
      <w:tr w:rsidR="002728FB">
        <w:trPr>
          <w:trHeight w:val="292"/>
        </w:trPr>
        <w:tc>
          <w:tcPr>
            <w:tcW w:w="4956" w:type="dxa"/>
            <w:shd w:val="clear" w:color="auto" w:fill="D9D9D9"/>
          </w:tcPr>
          <w:p w:rsidR="002728FB" w:rsidRDefault="00E10BE3">
            <w:pPr>
              <w:pStyle w:val="TableParagraph"/>
              <w:spacing w:line="272" w:lineRule="exact"/>
              <w:ind w:left="269" w:right="259"/>
              <w:jc w:val="center"/>
              <w:rPr>
                <w:b/>
                <w:sz w:val="24"/>
              </w:rPr>
            </w:pPr>
            <w:r>
              <w:rPr>
                <w:b/>
                <w:sz w:val="24"/>
              </w:rPr>
              <w:t>Version Number</w:t>
            </w:r>
          </w:p>
        </w:tc>
        <w:tc>
          <w:tcPr>
            <w:tcW w:w="5000" w:type="dxa"/>
            <w:shd w:val="clear" w:color="auto" w:fill="D9D9D9"/>
          </w:tcPr>
          <w:p w:rsidR="002728FB" w:rsidRDefault="00E10BE3">
            <w:pPr>
              <w:pStyle w:val="TableParagraph"/>
              <w:spacing w:line="272" w:lineRule="exact"/>
              <w:ind w:left="871" w:right="862"/>
              <w:jc w:val="center"/>
              <w:rPr>
                <w:b/>
                <w:sz w:val="24"/>
              </w:rPr>
            </w:pPr>
            <w:r>
              <w:rPr>
                <w:b/>
                <w:sz w:val="24"/>
              </w:rPr>
              <w:t>Date drafted/Date of review</w:t>
            </w:r>
          </w:p>
        </w:tc>
      </w:tr>
      <w:tr w:rsidR="002728FB">
        <w:trPr>
          <w:trHeight w:val="293"/>
        </w:trPr>
        <w:tc>
          <w:tcPr>
            <w:tcW w:w="4956" w:type="dxa"/>
          </w:tcPr>
          <w:p w:rsidR="002728FB" w:rsidRDefault="00E10BE3">
            <w:pPr>
              <w:pStyle w:val="TableParagraph"/>
              <w:spacing w:line="273" w:lineRule="exact"/>
              <w:ind w:left="266" w:right="259"/>
              <w:jc w:val="center"/>
              <w:rPr>
                <w:sz w:val="24"/>
              </w:rPr>
            </w:pPr>
            <w:r>
              <w:rPr>
                <w:sz w:val="24"/>
              </w:rPr>
              <w:t>2.</w:t>
            </w:r>
            <w:r w:rsidR="0013583B">
              <w:rPr>
                <w:sz w:val="24"/>
              </w:rPr>
              <w:t>3</w:t>
            </w:r>
          </w:p>
        </w:tc>
        <w:tc>
          <w:tcPr>
            <w:tcW w:w="5000" w:type="dxa"/>
          </w:tcPr>
          <w:p w:rsidR="002728FB" w:rsidRDefault="0013583B">
            <w:pPr>
              <w:pStyle w:val="TableParagraph"/>
              <w:spacing w:line="273" w:lineRule="exact"/>
              <w:ind w:left="869" w:right="862"/>
              <w:jc w:val="center"/>
              <w:rPr>
                <w:sz w:val="24"/>
              </w:rPr>
            </w:pPr>
            <w:r>
              <w:rPr>
                <w:sz w:val="24"/>
              </w:rPr>
              <w:t>19 January 22</w:t>
            </w:r>
            <w:r w:rsidR="00A9758E">
              <w:rPr>
                <w:sz w:val="24"/>
              </w:rPr>
              <w:t xml:space="preserve"> (pending review)</w:t>
            </w:r>
          </w:p>
        </w:tc>
      </w:tr>
      <w:tr w:rsidR="002728FB">
        <w:trPr>
          <w:trHeight w:val="586"/>
        </w:trPr>
        <w:tc>
          <w:tcPr>
            <w:tcW w:w="4956" w:type="dxa"/>
            <w:shd w:val="clear" w:color="auto" w:fill="D9D9D9"/>
          </w:tcPr>
          <w:p w:rsidR="002728FB" w:rsidRDefault="00E10BE3">
            <w:pPr>
              <w:pStyle w:val="TableParagraph"/>
              <w:spacing w:line="292" w:lineRule="exact"/>
              <w:ind w:left="270" w:right="259"/>
              <w:jc w:val="center"/>
              <w:rPr>
                <w:b/>
                <w:sz w:val="24"/>
              </w:rPr>
            </w:pPr>
            <w:r>
              <w:rPr>
                <w:b/>
                <w:sz w:val="24"/>
              </w:rPr>
              <w:t>Date Equality Impact Assessed</w:t>
            </w:r>
          </w:p>
        </w:tc>
        <w:tc>
          <w:tcPr>
            <w:tcW w:w="5000" w:type="dxa"/>
            <w:shd w:val="clear" w:color="auto" w:fill="D9D9D9"/>
          </w:tcPr>
          <w:p w:rsidR="002728FB" w:rsidRDefault="00E10BE3">
            <w:pPr>
              <w:pStyle w:val="TableParagraph"/>
              <w:spacing w:line="292" w:lineRule="exact"/>
              <w:ind w:left="871" w:right="862"/>
              <w:jc w:val="center"/>
              <w:rPr>
                <w:b/>
                <w:sz w:val="24"/>
              </w:rPr>
            </w:pPr>
            <w:r>
              <w:rPr>
                <w:b/>
                <w:sz w:val="24"/>
              </w:rPr>
              <w:t>Has Prevent been considered</w:t>
            </w:r>
          </w:p>
          <w:p w:rsidR="002728FB" w:rsidRDefault="00E10BE3">
            <w:pPr>
              <w:pStyle w:val="TableParagraph"/>
              <w:spacing w:line="274" w:lineRule="exact"/>
              <w:ind w:left="872" w:right="862"/>
              <w:jc w:val="center"/>
              <w:rPr>
                <w:b/>
                <w:sz w:val="24"/>
              </w:rPr>
            </w:pPr>
            <w:r>
              <w:rPr>
                <w:b/>
                <w:sz w:val="24"/>
              </w:rPr>
              <w:t>(see Policies Guidance if unsure)</w:t>
            </w:r>
          </w:p>
        </w:tc>
      </w:tr>
      <w:tr w:rsidR="002728FB">
        <w:trPr>
          <w:trHeight w:val="292"/>
        </w:trPr>
        <w:tc>
          <w:tcPr>
            <w:tcW w:w="4956" w:type="dxa"/>
          </w:tcPr>
          <w:p w:rsidR="002728FB" w:rsidRDefault="00E10BE3">
            <w:pPr>
              <w:pStyle w:val="TableParagraph"/>
              <w:spacing w:line="272" w:lineRule="exact"/>
              <w:ind w:left="267" w:right="259"/>
              <w:jc w:val="center"/>
              <w:rPr>
                <w:sz w:val="24"/>
              </w:rPr>
            </w:pPr>
            <w:r>
              <w:rPr>
                <w:sz w:val="24"/>
              </w:rPr>
              <w:t>30 August 2017</w:t>
            </w:r>
          </w:p>
        </w:tc>
        <w:tc>
          <w:tcPr>
            <w:tcW w:w="5000" w:type="dxa"/>
          </w:tcPr>
          <w:p w:rsidR="002728FB" w:rsidRDefault="00E10BE3">
            <w:pPr>
              <w:pStyle w:val="TableParagraph"/>
              <w:spacing w:line="272" w:lineRule="exact"/>
              <w:ind w:left="872" w:right="862"/>
              <w:jc w:val="center"/>
              <w:rPr>
                <w:sz w:val="24"/>
              </w:rPr>
            </w:pPr>
            <w:r>
              <w:rPr>
                <w:sz w:val="24"/>
              </w:rPr>
              <w:t>Yes</w:t>
            </w:r>
          </w:p>
        </w:tc>
      </w:tr>
      <w:tr w:rsidR="002728FB">
        <w:trPr>
          <w:trHeight w:val="586"/>
        </w:trPr>
        <w:tc>
          <w:tcPr>
            <w:tcW w:w="4956" w:type="dxa"/>
            <w:shd w:val="clear" w:color="auto" w:fill="D9D9D9"/>
          </w:tcPr>
          <w:p w:rsidR="002728FB" w:rsidRDefault="00E10BE3">
            <w:pPr>
              <w:pStyle w:val="TableParagraph"/>
              <w:spacing w:line="292" w:lineRule="exact"/>
              <w:ind w:left="266" w:right="259"/>
              <w:jc w:val="center"/>
              <w:rPr>
                <w:b/>
                <w:sz w:val="24"/>
              </w:rPr>
            </w:pPr>
            <w:r>
              <w:rPr>
                <w:b/>
                <w:sz w:val="24"/>
              </w:rPr>
              <w:t>Reviewed and Approved by</w:t>
            </w:r>
          </w:p>
          <w:p w:rsidR="002728FB" w:rsidRDefault="00E10BE3">
            <w:pPr>
              <w:pStyle w:val="TableParagraph"/>
              <w:spacing w:line="274" w:lineRule="exact"/>
              <w:ind w:left="271" w:right="259"/>
              <w:jc w:val="center"/>
              <w:rPr>
                <w:b/>
                <w:sz w:val="24"/>
              </w:rPr>
            </w:pPr>
            <w:r>
              <w:rPr>
                <w:b/>
                <w:sz w:val="24"/>
              </w:rPr>
              <w:t>(see Policies Guidance for approval process)</w:t>
            </w:r>
          </w:p>
        </w:tc>
        <w:tc>
          <w:tcPr>
            <w:tcW w:w="5000" w:type="dxa"/>
            <w:shd w:val="clear" w:color="auto" w:fill="D9D9D9"/>
          </w:tcPr>
          <w:p w:rsidR="002728FB" w:rsidRDefault="00E10BE3">
            <w:pPr>
              <w:pStyle w:val="TableParagraph"/>
              <w:spacing w:line="292" w:lineRule="exact"/>
              <w:ind w:left="870" w:right="862"/>
              <w:jc w:val="center"/>
              <w:rPr>
                <w:b/>
                <w:sz w:val="24"/>
              </w:rPr>
            </w:pPr>
            <w:r>
              <w:rPr>
                <w:b/>
                <w:sz w:val="24"/>
              </w:rPr>
              <w:t>Date</w:t>
            </w:r>
          </w:p>
        </w:tc>
      </w:tr>
      <w:tr w:rsidR="002728FB">
        <w:trPr>
          <w:trHeight w:val="585"/>
        </w:trPr>
        <w:tc>
          <w:tcPr>
            <w:tcW w:w="4956" w:type="dxa"/>
          </w:tcPr>
          <w:p w:rsidR="002728FB" w:rsidRDefault="0006355D">
            <w:pPr>
              <w:pStyle w:val="TableParagraph"/>
              <w:spacing w:line="292" w:lineRule="exact"/>
              <w:ind w:left="267" w:right="259"/>
              <w:jc w:val="center"/>
              <w:rPr>
                <w:sz w:val="24"/>
              </w:rPr>
            </w:pPr>
            <w:r>
              <w:rPr>
                <w:sz w:val="24"/>
              </w:rPr>
              <w:t>Leadership Group</w:t>
            </w:r>
          </w:p>
          <w:p w:rsidR="0006355D" w:rsidRDefault="00E10BE3">
            <w:pPr>
              <w:pStyle w:val="TableParagraph"/>
              <w:spacing w:line="273" w:lineRule="exact"/>
              <w:ind w:left="270" w:right="259"/>
              <w:jc w:val="center"/>
              <w:rPr>
                <w:sz w:val="24"/>
              </w:rPr>
            </w:pPr>
            <w:r>
              <w:rPr>
                <w:sz w:val="24"/>
              </w:rPr>
              <w:t>P&amp;R, Academic Board</w:t>
            </w:r>
          </w:p>
        </w:tc>
        <w:tc>
          <w:tcPr>
            <w:tcW w:w="5000" w:type="dxa"/>
          </w:tcPr>
          <w:p w:rsidR="002728FB" w:rsidRDefault="00E10BE3">
            <w:pPr>
              <w:pStyle w:val="TableParagraph"/>
              <w:spacing w:line="292" w:lineRule="exact"/>
              <w:ind w:left="871" w:right="862"/>
              <w:jc w:val="center"/>
              <w:rPr>
                <w:sz w:val="24"/>
              </w:rPr>
            </w:pPr>
            <w:r>
              <w:rPr>
                <w:sz w:val="24"/>
              </w:rPr>
              <w:t>14/11/2018 ‐ AB</w:t>
            </w:r>
          </w:p>
          <w:p w:rsidR="0006355D" w:rsidRDefault="00E97C98">
            <w:pPr>
              <w:pStyle w:val="TableParagraph"/>
              <w:spacing w:line="292" w:lineRule="exact"/>
              <w:ind w:left="871" w:right="862"/>
              <w:jc w:val="center"/>
              <w:rPr>
                <w:sz w:val="24"/>
              </w:rPr>
            </w:pPr>
            <w:r>
              <w:rPr>
                <w:sz w:val="24"/>
              </w:rPr>
              <w:t>16</w:t>
            </w:r>
            <w:r w:rsidR="0006355D">
              <w:rPr>
                <w:sz w:val="24"/>
              </w:rPr>
              <w:t xml:space="preserve">/08/2019 </w:t>
            </w:r>
            <w:r w:rsidR="00A9758E">
              <w:rPr>
                <w:sz w:val="24"/>
              </w:rPr>
              <w:t>-</w:t>
            </w:r>
            <w:r w:rsidR="0006355D">
              <w:rPr>
                <w:sz w:val="24"/>
              </w:rPr>
              <w:t xml:space="preserve"> LG</w:t>
            </w:r>
          </w:p>
          <w:p w:rsidR="0013583B" w:rsidRDefault="00A9758E">
            <w:pPr>
              <w:pStyle w:val="TableParagraph"/>
              <w:spacing w:line="292" w:lineRule="exact"/>
              <w:ind w:left="871" w:right="862"/>
              <w:jc w:val="center"/>
              <w:rPr>
                <w:sz w:val="24"/>
              </w:rPr>
            </w:pPr>
            <w:r>
              <w:rPr>
                <w:sz w:val="24"/>
              </w:rPr>
              <w:t xml:space="preserve">26/01/2022 - </w:t>
            </w:r>
            <w:r w:rsidR="0013583B">
              <w:rPr>
                <w:sz w:val="24"/>
              </w:rPr>
              <w:t>LG (scheduled)</w:t>
            </w:r>
          </w:p>
          <w:p w:rsidR="0013583B" w:rsidRDefault="00A9758E">
            <w:pPr>
              <w:pStyle w:val="TableParagraph"/>
              <w:spacing w:line="292" w:lineRule="exact"/>
              <w:ind w:left="871" w:right="862"/>
              <w:jc w:val="center"/>
              <w:rPr>
                <w:sz w:val="24"/>
              </w:rPr>
            </w:pPr>
            <w:r>
              <w:rPr>
                <w:sz w:val="24"/>
              </w:rPr>
              <w:t xml:space="preserve">23/02/2022 - </w:t>
            </w:r>
            <w:r w:rsidR="0013583B">
              <w:rPr>
                <w:sz w:val="24"/>
              </w:rPr>
              <w:t>AB (scheduled)</w:t>
            </w:r>
          </w:p>
        </w:tc>
      </w:tr>
      <w:tr w:rsidR="002728FB">
        <w:trPr>
          <w:trHeight w:val="293"/>
        </w:trPr>
        <w:tc>
          <w:tcPr>
            <w:tcW w:w="9956" w:type="dxa"/>
            <w:gridSpan w:val="2"/>
            <w:shd w:val="clear" w:color="auto" w:fill="D9D9D9"/>
          </w:tcPr>
          <w:p w:rsidR="002728FB" w:rsidRDefault="00E10BE3">
            <w:pPr>
              <w:pStyle w:val="TableParagraph"/>
              <w:spacing w:line="273" w:lineRule="exact"/>
              <w:ind w:left="3593" w:right="3583"/>
              <w:jc w:val="center"/>
              <w:rPr>
                <w:b/>
                <w:sz w:val="24"/>
              </w:rPr>
            </w:pPr>
            <w:r>
              <w:rPr>
                <w:b/>
                <w:sz w:val="24"/>
              </w:rPr>
              <w:t>Access (tick as appropriate)</w:t>
            </w:r>
          </w:p>
        </w:tc>
      </w:tr>
      <w:tr w:rsidR="002728FB">
        <w:trPr>
          <w:trHeight w:val="915"/>
        </w:trPr>
        <w:tc>
          <w:tcPr>
            <w:tcW w:w="4956" w:type="dxa"/>
          </w:tcPr>
          <w:p w:rsidR="002728FB" w:rsidRDefault="00E10BE3">
            <w:pPr>
              <w:pStyle w:val="TableParagraph"/>
              <w:spacing w:before="1"/>
              <w:ind w:left="268" w:right="259"/>
              <w:jc w:val="center"/>
              <w:rPr>
                <w:rFonts w:ascii="MS Gothic" w:hAnsi="MS Gothic"/>
                <w:sz w:val="24"/>
              </w:rPr>
            </w:pPr>
            <w:r>
              <w:rPr>
                <w:sz w:val="24"/>
              </w:rPr>
              <w:t xml:space="preserve">Public access (website) </w:t>
            </w:r>
            <w:r>
              <w:rPr>
                <w:rFonts w:ascii="MS Gothic" w:hAnsi="MS Gothic"/>
                <w:sz w:val="24"/>
              </w:rPr>
              <w:t>☒</w:t>
            </w:r>
          </w:p>
          <w:p w:rsidR="002728FB" w:rsidRDefault="00E10BE3">
            <w:pPr>
              <w:pStyle w:val="TableParagraph"/>
              <w:spacing w:before="1"/>
              <w:ind w:left="267" w:right="259"/>
              <w:jc w:val="center"/>
              <w:rPr>
                <w:sz w:val="24"/>
              </w:rPr>
            </w:pPr>
            <w:proofErr w:type="spellStart"/>
            <w:r>
              <w:rPr>
                <w:sz w:val="24"/>
              </w:rPr>
              <w:t>And/Or</w:t>
            </w:r>
            <w:proofErr w:type="spellEnd"/>
          </w:p>
          <w:p w:rsidR="002728FB" w:rsidRDefault="00E10BE3">
            <w:pPr>
              <w:pStyle w:val="TableParagraph"/>
              <w:spacing w:before="3" w:line="289" w:lineRule="exact"/>
              <w:ind w:left="268" w:right="259"/>
              <w:jc w:val="center"/>
              <w:rPr>
                <w:rFonts w:ascii="MS Gothic" w:hAnsi="MS Gothic"/>
                <w:sz w:val="24"/>
              </w:rPr>
            </w:pPr>
            <w:r>
              <w:rPr>
                <w:sz w:val="24"/>
              </w:rPr>
              <w:t>Internal access (</w:t>
            </w:r>
            <w:proofErr w:type="spellStart"/>
            <w:r>
              <w:rPr>
                <w:sz w:val="24"/>
              </w:rPr>
              <w:t>MyWi</w:t>
            </w:r>
            <w:proofErr w:type="spellEnd"/>
            <w:r>
              <w:rPr>
                <w:sz w:val="24"/>
              </w:rPr>
              <w:t xml:space="preserve">) </w:t>
            </w:r>
            <w:r>
              <w:rPr>
                <w:rFonts w:ascii="MS Gothic" w:hAnsi="MS Gothic"/>
                <w:sz w:val="24"/>
              </w:rPr>
              <w:t>☒</w:t>
            </w:r>
          </w:p>
        </w:tc>
        <w:tc>
          <w:tcPr>
            <w:tcW w:w="5000" w:type="dxa"/>
          </w:tcPr>
          <w:p w:rsidR="002728FB" w:rsidRDefault="00E10BE3">
            <w:pPr>
              <w:pStyle w:val="TableParagraph"/>
              <w:spacing w:before="1"/>
              <w:ind w:left="872" w:right="862"/>
              <w:jc w:val="center"/>
              <w:rPr>
                <w:rFonts w:ascii="MS Gothic" w:hAnsi="MS Gothic"/>
                <w:sz w:val="24"/>
              </w:rPr>
            </w:pPr>
            <w:r>
              <w:rPr>
                <w:sz w:val="24"/>
              </w:rPr>
              <w:t xml:space="preserve">Staff and Student access </w:t>
            </w:r>
            <w:r>
              <w:rPr>
                <w:rFonts w:ascii="MS Gothic" w:hAnsi="MS Gothic"/>
                <w:sz w:val="24"/>
              </w:rPr>
              <w:t>☒</w:t>
            </w:r>
          </w:p>
          <w:p w:rsidR="002728FB" w:rsidRDefault="00E10BE3">
            <w:pPr>
              <w:pStyle w:val="TableParagraph"/>
              <w:spacing w:before="1"/>
              <w:ind w:left="869" w:right="862"/>
              <w:jc w:val="center"/>
              <w:rPr>
                <w:sz w:val="24"/>
              </w:rPr>
            </w:pPr>
            <w:r>
              <w:rPr>
                <w:sz w:val="24"/>
              </w:rPr>
              <w:t>Or</w:t>
            </w:r>
          </w:p>
          <w:p w:rsidR="002728FB" w:rsidRDefault="00E10BE3">
            <w:pPr>
              <w:pStyle w:val="TableParagraph"/>
              <w:spacing w:before="3" w:line="289" w:lineRule="exact"/>
              <w:ind w:left="870" w:right="862"/>
              <w:jc w:val="center"/>
              <w:rPr>
                <w:rFonts w:ascii="MS Gothic" w:hAnsi="MS Gothic"/>
                <w:sz w:val="24"/>
              </w:rPr>
            </w:pPr>
            <w:r>
              <w:rPr>
                <w:sz w:val="24"/>
              </w:rPr>
              <w:t xml:space="preserve">Staff access only </w:t>
            </w:r>
            <w:r>
              <w:rPr>
                <w:rFonts w:ascii="MS Gothic" w:hAnsi="MS Gothic"/>
                <w:sz w:val="24"/>
              </w:rPr>
              <w:t>☐</w:t>
            </w:r>
          </w:p>
        </w:tc>
      </w:tr>
    </w:tbl>
    <w:p w:rsidR="002728FB" w:rsidRDefault="002728FB">
      <w:pPr>
        <w:spacing w:line="289" w:lineRule="exact"/>
        <w:jc w:val="center"/>
        <w:rPr>
          <w:rFonts w:ascii="MS Gothic" w:hAnsi="MS Gothic"/>
          <w:sz w:val="24"/>
        </w:rPr>
        <w:sectPr w:rsidR="002728FB">
          <w:footerReference w:type="default" r:id="rId9"/>
          <w:pgSz w:w="11910" w:h="16840"/>
          <w:pgMar w:top="1440" w:right="860" w:bottom="400" w:left="860" w:header="0" w:footer="207" w:gutter="0"/>
          <w:cols w:space="720"/>
        </w:sectPr>
      </w:pPr>
    </w:p>
    <w:p w:rsidR="002728FB" w:rsidRDefault="00E10BE3">
      <w:pPr>
        <w:pStyle w:val="Heading1"/>
      </w:pPr>
      <w:r>
        <w:lastRenderedPageBreak/>
        <w:t>Policy Overview and Scope</w:t>
      </w:r>
    </w:p>
    <w:p w:rsidR="002728FB" w:rsidRDefault="002728FB">
      <w:pPr>
        <w:pStyle w:val="BodyText"/>
        <w:spacing w:before="12"/>
        <w:rPr>
          <w:b/>
          <w:sz w:val="23"/>
        </w:rPr>
      </w:pPr>
    </w:p>
    <w:p w:rsidR="002728FB" w:rsidRDefault="00E10BE3">
      <w:pPr>
        <w:pStyle w:val="BodyText"/>
        <w:ind w:left="219" w:right="220"/>
        <w:jc w:val="both"/>
      </w:pPr>
      <w:r>
        <w:t>Writtle University College (“WUC”) is committed to providing high quality services and we welcome feedback to help us achieve this.</w:t>
      </w:r>
    </w:p>
    <w:p w:rsidR="002728FB" w:rsidRDefault="002728FB">
      <w:pPr>
        <w:pStyle w:val="BodyText"/>
        <w:spacing w:before="11"/>
        <w:rPr>
          <w:sz w:val="23"/>
        </w:rPr>
      </w:pPr>
    </w:p>
    <w:p w:rsidR="002728FB" w:rsidRDefault="00E10BE3">
      <w:pPr>
        <w:pStyle w:val="BodyText"/>
        <w:ind w:left="220" w:right="222"/>
        <w:jc w:val="both"/>
      </w:pPr>
      <w:r>
        <w:t xml:space="preserve">If you feel dissatisfied with some aspect of your dealings with the University College and feel you wish to raise a complaint, this procedure </w:t>
      </w:r>
      <w:proofErr w:type="gramStart"/>
      <w:r>
        <w:t>is designed</w:t>
      </w:r>
      <w:proofErr w:type="gramEnd"/>
      <w:r>
        <w:t xml:space="preserve"> to provide you with the means of obtaining a quick, fair and impartial response.</w:t>
      </w:r>
    </w:p>
    <w:p w:rsidR="002728FB" w:rsidRDefault="002728FB">
      <w:pPr>
        <w:pStyle w:val="BodyText"/>
        <w:spacing w:before="1"/>
      </w:pPr>
    </w:p>
    <w:p w:rsidR="002728FB" w:rsidRDefault="00E10BE3">
      <w:pPr>
        <w:pStyle w:val="BodyText"/>
        <w:ind w:left="220" w:right="221"/>
        <w:jc w:val="both"/>
      </w:pPr>
      <w:r>
        <w:t xml:space="preserve">This procedure is available to students who </w:t>
      </w:r>
      <w:proofErr w:type="gramStart"/>
      <w:r>
        <w:t>are registered</w:t>
      </w:r>
      <w:proofErr w:type="gramEnd"/>
      <w:r>
        <w:t xml:space="preserve"> with WUC (HE, FE</w:t>
      </w:r>
      <w:r w:rsidR="0006355D">
        <w:t>, apprenticeships</w:t>
      </w:r>
      <w:r>
        <w:t xml:space="preserve"> </w:t>
      </w:r>
      <w:r w:rsidR="0006355D">
        <w:t>and short courses</w:t>
      </w:r>
      <w:r>
        <w:t xml:space="preserve">) and those who have recently left the University College. </w:t>
      </w:r>
      <w:r w:rsidR="007478F7">
        <w:t xml:space="preserve">It is also available to the employers of apprentices registered with the University College. </w:t>
      </w:r>
      <w:r>
        <w:t>For the purposes of this procedure, a student</w:t>
      </w:r>
      <w:r w:rsidR="007478F7">
        <w:t xml:space="preserve"> (including an apprentice)</w:t>
      </w:r>
      <w:r>
        <w:t xml:space="preserve"> </w:t>
      </w:r>
      <w:proofErr w:type="gramStart"/>
      <w:r>
        <w:t>is regarded</w:t>
      </w:r>
      <w:proofErr w:type="gramEnd"/>
      <w:r>
        <w:t xml:space="preserve"> as having recently left the University College within three months of the conferral of an award, completion of a course or withdrawal. The University College has discretion to extend this three month period where it is felt that there are compelling reasons to do</w:t>
      </w:r>
      <w:r>
        <w:rPr>
          <w:spacing w:val="-14"/>
        </w:rPr>
        <w:t xml:space="preserve"> </w:t>
      </w:r>
      <w:r>
        <w:t>so.</w:t>
      </w:r>
    </w:p>
    <w:p w:rsidR="002728FB" w:rsidRDefault="002728FB">
      <w:pPr>
        <w:pStyle w:val="BodyText"/>
        <w:rPr>
          <w:sz w:val="20"/>
        </w:rPr>
      </w:pPr>
    </w:p>
    <w:p w:rsidR="002728FB" w:rsidRDefault="00343182">
      <w:pPr>
        <w:pStyle w:val="BodyText"/>
        <w:spacing w:before="5"/>
        <w:rPr>
          <w:sz w:val="26"/>
        </w:rPr>
      </w:pPr>
      <w:r>
        <w:rPr>
          <w:noProof/>
          <w:lang w:val="en-GB" w:eastAsia="en-GB"/>
        </w:rPr>
        <mc:AlternateContent>
          <mc:Choice Requires="wps">
            <w:drawing>
              <wp:inline distT="0" distB="0" distL="0" distR="0">
                <wp:extent cx="6432605" cy="0"/>
                <wp:effectExtent l="0" t="0" r="25400" b="19050"/>
                <wp:docPr id="6" name="Line 4"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60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5069472" id="Line 4"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5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" strokeweight="1.5pt">
                <w10:anchorlock/>
              </v:line>
            </w:pict>
          </mc:Fallback>
        </mc:AlternateContent>
      </w:r>
    </w:p>
    <w:p w:rsidR="002728FB" w:rsidRDefault="002728FB">
      <w:pPr>
        <w:pStyle w:val="BodyText"/>
        <w:rPr>
          <w:sz w:val="20"/>
        </w:rPr>
      </w:pPr>
    </w:p>
    <w:p w:rsidR="002728FB" w:rsidRDefault="00E10BE3">
      <w:pPr>
        <w:pStyle w:val="Heading1"/>
        <w:spacing w:before="207"/>
      </w:pPr>
      <w:r>
        <w:t>Policy and Procedure</w:t>
      </w:r>
    </w:p>
    <w:p w:rsidR="002728FB" w:rsidRDefault="002728FB">
      <w:pPr>
        <w:pStyle w:val="BodyText"/>
        <w:rPr>
          <w:b/>
        </w:rPr>
      </w:pPr>
    </w:p>
    <w:p w:rsidR="002728FB" w:rsidRDefault="00E10BE3">
      <w:pPr>
        <w:pStyle w:val="Heading2"/>
        <w:numPr>
          <w:ilvl w:val="0"/>
          <w:numId w:val="5"/>
        </w:numPr>
        <w:tabs>
          <w:tab w:val="left" w:pos="690"/>
          <w:tab w:val="left" w:pos="691"/>
        </w:tabs>
        <w:ind w:hanging="470"/>
      </w:pPr>
      <w:r>
        <w:t>Complaints</w:t>
      </w:r>
    </w:p>
    <w:p w:rsidR="002728FB" w:rsidRDefault="002728FB">
      <w:pPr>
        <w:pStyle w:val="BodyText"/>
        <w:spacing w:before="11"/>
        <w:rPr>
          <w:b/>
          <w:sz w:val="23"/>
        </w:rPr>
      </w:pPr>
    </w:p>
    <w:p w:rsidR="002728FB" w:rsidRDefault="00E10BE3">
      <w:pPr>
        <w:pStyle w:val="ListParagraph"/>
        <w:numPr>
          <w:ilvl w:val="1"/>
          <w:numId w:val="5"/>
        </w:numPr>
        <w:tabs>
          <w:tab w:val="left" w:pos="929"/>
          <w:tab w:val="left" w:pos="930"/>
        </w:tabs>
        <w:spacing w:before="1"/>
        <w:ind w:left="929" w:right="220" w:hanging="709"/>
        <w:rPr>
          <w:sz w:val="24"/>
        </w:rPr>
      </w:pPr>
      <w:r>
        <w:rPr>
          <w:sz w:val="24"/>
        </w:rPr>
        <w:t>You are entitled to invoke this complaints procedure if you feel dissatisfied with any aspect of provided by the University College. Examples of complaints</w:t>
      </w:r>
      <w:r>
        <w:rPr>
          <w:spacing w:val="-10"/>
          <w:sz w:val="24"/>
        </w:rPr>
        <w:t xml:space="preserve"> </w:t>
      </w:r>
      <w:r>
        <w:rPr>
          <w:sz w:val="24"/>
        </w:rPr>
        <w:t>include:</w:t>
      </w:r>
    </w:p>
    <w:p w:rsidR="002728FB" w:rsidRDefault="002728FB">
      <w:pPr>
        <w:pStyle w:val="BodyText"/>
        <w:spacing w:before="12"/>
        <w:rPr>
          <w:sz w:val="23"/>
        </w:rPr>
      </w:pPr>
    </w:p>
    <w:p w:rsidR="002728FB" w:rsidRDefault="00E10BE3">
      <w:pPr>
        <w:pStyle w:val="ListParagraph"/>
        <w:numPr>
          <w:ilvl w:val="2"/>
          <w:numId w:val="5"/>
        </w:numPr>
        <w:tabs>
          <w:tab w:val="left" w:pos="1353"/>
          <w:tab w:val="left" w:pos="1354"/>
        </w:tabs>
        <w:ind w:right="222" w:hanging="425"/>
        <w:rPr>
          <w:sz w:val="24"/>
        </w:rPr>
      </w:pPr>
      <w:r>
        <w:rPr>
          <w:sz w:val="24"/>
        </w:rPr>
        <w:t xml:space="preserve">Failure by the University College to meet its obligations </w:t>
      </w:r>
      <w:r w:rsidR="00A9758E">
        <w:rPr>
          <w:sz w:val="24"/>
        </w:rPr>
        <w:t>towards you</w:t>
      </w:r>
      <w:r>
        <w:rPr>
          <w:sz w:val="24"/>
        </w:rPr>
        <w:t>;</w:t>
      </w:r>
    </w:p>
    <w:p w:rsidR="002728FB" w:rsidRDefault="00E10BE3">
      <w:pPr>
        <w:pStyle w:val="ListParagraph"/>
        <w:numPr>
          <w:ilvl w:val="2"/>
          <w:numId w:val="5"/>
        </w:numPr>
        <w:tabs>
          <w:tab w:val="left" w:pos="1353"/>
          <w:tab w:val="left" w:pos="1354"/>
        </w:tabs>
        <w:ind w:hanging="425"/>
        <w:rPr>
          <w:sz w:val="24"/>
        </w:rPr>
      </w:pPr>
      <w:r>
        <w:rPr>
          <w:sz w:val="24"/>
        </w:rPr>
        <w:t>Misleading or incorrect information provided by the University</w:t>
      </w:r>
      <w:r>
        <w:rPr>
          <w:spacing w:val="-10"/>
          <w:sz w:val="24"/>
        </w:rPr>
        <w:t xml:space="preserve"> </w:t>
      </w:r>
      <w:r>
        <w:rPr>
          <w:sz w:val="24"/>
        </w:rPr>
        <w:t>College;</w:t>
      </w:r>
    </w:p>
    <w:p w:rsidR="007478F7" w:rsidRDefault="00E10BE3" w:rsidP="00315C13">
      <w:pPr>
        <w:pStyle w:val="ListParagraph"/>
        <w:numPr>
          <w:ilvl w:val="2"/>
          <w:numId w:val="5"/>
        </w:numPr>
        <w:tabs>
          <w:tab w:val="left" w:pos="1353"/>
          <w:tab w:val="left" w:pos="1354"/>
        </w:tabs>
        <w:ind w:right="222" w:hanging="425"/>
        <w:rPr>
          <w:sz w:val="24"/>
        </w:rPr>
      </w:pPr>
      <w:r>
        <w:rPr>
          <w:sz w:val="24"/>
        </w:rPr>
        <w:t>Concerns about the delivery of a</w:t>
      </w:r>
      <w:r w:rsidR="007478F7">
        <w:rPr>
          <w:sz w:val="24"/>
        </w:rPr>
        <w:t xml:space="preserve"> course, with respect to either teaching or administration.</w:t>
      </w:r>
    </w:p>
    <w:p w:rsidR="007478F7" w:rsidRPr="00315C13" w:rsidRDefault="007478F7" w:rsidP="00315C13">
      <w:pPr>
        <w:tabs>
          <w:tab w:val="left" w:pos="1353"/>
          <w:tab w:val="left" w:pos="1354"/>
        </w:tabs>
        <w:spacing w:line="470" w:lineRule="auto"/>
        <w:ind w:right="1694" w:firstLine="851"/>
        <w:rPr>
          <w:sz w:val="16"/>
          <w:szCs w:val="16"/>
        </w:rPr>
      </w:pPr>
    </w:p>
    <w:p w:rsidR="002728FB" w:rsidRPr="00315C13" w:rsidRDefault="00E10BE3" w:rsidP="00315C13">
      <w:pPr>
        <w:tabs>
          <w:tab w:val="left" w:pos="1353"/>
          <w:tab w:val="left" w:pos="1354"/>
        </w:tabs>
        <w:spacing w:line="470" w:lineRule="auto"/>
        <w:ind w:right="1694" w:firstLine="851"/>
        <w:rPr>
          <w:sz w:val="24"/>
        </w:rPr>
      </w:pPr>
      <w:r w:rsidRPr="00315C13">
        <w:rPr>
          <w:sz w:val="24"/>
        </w:rPr>
        <w:t xml:space="preserve">The following matters </w:t>
      </w:r>
      <w:proofErr w:type="gramStart"/>
      <w:r w:rsidRPr="00315C13">
        <w:rPr>
          <w:sz w:val="24"/>
        </w:rPr>
        <w:t xml:space="preserve">are specifically </w:t>
      </w:r>
      <w:r w:rsidRPr="00315C13">
        <w:rPr>
          <w:b/>
          <w:i/>
          <w:sz w:val="24"/>
        </w:rPr>
        <w:t>excluded</w:t>
      </w:r>
      <w:proofErr w:type="gramEnd"/>
      <w:r w:rsidRPr="00315C13">
        <w:rPr>
          <w:b/>
          <w:i/>
          <w:sz w:val="24"/>
        </w:rPr>
        <w:t xml:space="preserve"> </w:t>
      </w:r>
      <w:r w:rsidRPr="00315C13">
        <w:rPr>
          <w:sz w:val="24"/>
        </w:rPr>
        <w:t>from its</w:t>
      </w:r>
      <w:r w:rsidRPr="00315C13">
        <w:rPr>
          <w:spacing w:val="-9"/>
          <w:sz w:val="24"/>
        </w:rPr>
        <w:t xml:space="preserve"> </w:t>
      </w:r>
      <w:r w:rsidRPr="00315C13">
        <w:rPr>
          <w:sz w:val="24"/>
        </w:rPr>
        <w:t>provisions:</w:t>
      </w:r>
    </w:p>
    <w:p w:rsidR="002728FB" w:rsidRDefault="00E10BE3">
      <w:pPr>
        <w:pStyle w:val="ListParagraph"/>
        <w:numPr>
          <w:ilvl w:val="2"/>
          <w:numId w:val="5"/>
        </w:numPr>
        <w:tabs>
          <w:tab w:val="left" w:pos="1353"/>
          <w:tab w:val="left" w:pos="1354"/>
        </w:tabs>
        <w:spacing w:before="22"/>
        <w:ind w:right="221" w:hanging="425"/>
        <w:rPr>
          <w:sz w:val="24"/>
        </w:rPr>
      </w:pPr>
      <w:r>
        <w:rPr>
          <w:sz w:val="24"/>
        </w:rPr>
        <w:t>Disciplinary matters</w:t>
      </w:r>
      <w:r w:rsidR="007478F7">
        <w:rPr>
          <w:sz w:val="24"/>
        </w:rPr>
        <w:t>,</w:t>
      </w:r>
      <w:r>
        <w:rPr>
          <w:sz w:val="24"/>
        </w:rPr>
        <w:t xml:space="preserve"> </w:t>
      </w:r>
      <w:r w:rsidR="007478F7">
        <w:rPr>
          <w:sz w:val="24"/>
        </w:rPr>
        <w:t>which are covered by the</w:t>
      </w:r>
      <w:r>
        <w:rPr>
          <w:sz w:val="24"/>
        </w:rPr>
        <w:t xml:space="preserve"> Student Disciplinary Procedure;</w:t>
      </w:r>
    </w:p>
    <w:p w:rsidR="002728FB" w:rsidRDefault="00E10BE3">
      <w:pPr>
        <w:pStyle w:val="ListParagraph"/>
        <w:numPr>
          <w:ilvl w:val="2"/>
          <w:numId w:val="5"/>
        </w:numPr>
        <w:tabs>
          <w:tab w:val="left" w:pos="1353"/>
          <w:tab w:val="left" w:pos="1354"/>
        </w:tabs>
        <w:spacing w:before="1"/>
        <w:ind w:hanging="425"/>
        <w:rPr>
          <w:sz w:val="24"/>
        </w:rPr>
      </w:pPr>
      <w:r>
        <w:rPr>
          <w:sz w:val="24"/>
        </w:rPr>
        <w:t>Academic appeals</w:t>
      </w:r>
      <w:r w:rsidR="007478F7">
        <w:rPr>
          <w:sz w:val="24"/>
        </w:rPr>
        <w:t xml:space="preserve">, which are </w:t>
      </w:r>
      <w:r>
        <w:rPr>
          <w:sz w:val="24"/>
        </w:rPr>
        <w:t xml:space="preserve">covered </w:t>
      </w:r>
      <w:r w:rsidR="007478F7">
        <w:rPr>
          <w:sz w:val="24"/>
        </w:rPr>
        <w:t>by the Academic Appeals Procedure</w:t>
      </w:r>
      <w:r>
        <w:rPr>
          <w:sz w:val="24"/>
        </w:rPr>
        <w:t>;</w:t>
      </w:r>
    </w:p>
    <w:p w:rsidR="002728FB" w:rsidRDefault="00E10BE3">
      <w:pPr>
        <w:pStyle w:val="ListParagraph"/>
        <w:numPr>
          <w:ilvl w:val="2"/>
          <w:numId w:val="5"/>
        </w:numPr>
        <w:tabs>
          <w:tab w:val="left" w:pos="1353"/>
          <w:tab w:val="left" w:pos="1354"/>
        </w:tabs>
        <w:spacing w:line="305" w:lineRule="exact"/>
        <w:ind w:hanging="425"/>
        <w:rPr>
          <w:sz w:val="24"/>
        </w:rPr>
      </w:pPr>
      <w:r>
        <w:rPr>
          <w:sz w:val="24"/>
        </w:rPr>
        <w:t>Complaints</w:t>
      </w:r>
      <w:r w:rsidR="007478F7">
        <w:rPr>
          <w:sz w:val="24"/>
        </w:rPr>
        <w:t xml:space="preserve"> or appeals</w:t>
      </w:r>
      <w:r>
        <w:rPr>
          <w:sz w:val="24"/>
        </w:rPr>
        <w:t xml:space="preserve"> regarding admissions</w:t>
      </w:r>
      <w:r>
        <w:rPr>
          <w:spacing w:val="-5"/>
          <w:sz w:val="24"/>
        </w:rPr>
        <w:t xml:space="preserve"> </w:t>
      </w:r>
      <w:r>
        <w:rPr>
          <w:sz w:val="24"/>
        </w:rPr>
        <w:t>decisions</w:t>
      </w:r>
      <w:r w:rsidR="007478F7">
        <w:rPr>
          <w:sz w:val="24"/>
        </w:rPr>
        <w:t>, which are covered by the Complaints and Appeals Procedure for Applicants</w:t>
      </w:r>
      <w:r>
        <w:rPr>
          <w:sz w:val="24"/>
        </w:rPr>
        <w:t>;</w:t>
      </w:r>
    </w:p>
    <w:p w:rsidR="002728FB" w:rsidRDefault="00E10BE3">
      <w:pPr>
        <w:pStyle w:val="ListParagraph"/>
        <w:numPr>
          <w:ilvl w:val="2"/>
          <w:numId w:val="5"/>
        </w:numPr>
        <w:tabs>
          <w:tab w:val="left" w:pos="1353"/>
          <w:tab w:val="left" w:pos="1354"/>
        </w:tabs>
        <w:ind w:right="221" w:hanging="425"/>
        <w:rPr>
          <w:sz w:val="24"/>
        </w:rPr>
      </w:pPr>
      <w:r>
        <w:rPr>
          <w:sz w:val="24"/>
        </w:rPr>
        <w:t>Matters relating to the Student Loans Company, which has its own complaints procedure.</w:t>
      </w:r>
    </w:p>
    <w:p w:rsidR="002728FB" w:rsidRDefault="002728FB">
      <w:pPr>
        <w:pStyle w:val="BodyText"/>
      </w:pPr>
    </w:p>
    <w:p w:rsidR="002728FB" w:rsidRDefault="00E10BE3">
      <w:pPr>
        <w:pStyle w:val="ListParagraph"/>
        <w:numPr>
          <w:ilvl w:val="1"/>
          <w:numId w:val="5"/>
        </w:numPr>
        <w:tabs>
          <w:tab w:val="left" w:pos="930"/>
        </w:tabs>
        <w:ind w:left="929" w:right="221" w:hanging="568"/>
        <w:jc w:val="both"/>
        <w:rPr>
          <w:sz w:val="24"/>
        </w:rPr>
      </w:pPr>
      <w:r>
        <w:rPr>
          <w:sz w:val="24"/>
        </w:rPr>
        <w:t xml:space="preserve">Whilst it may not always be necessary to hold face‐to‐face meetings with you when considering your complaint, either party may request a meeting. Throughout the complaints procedure you have the right to </w:t>
      </w:r>
      <w:proofErr w:type="gramStart"/>
      <w:r>
        <w:rPr>
          <w:sz w:val="24"/>
        </w:rPr>
        <w:t>be accompanied</w:t>
      </w:r>
      <w:proofErr w:type="gramEnd"/>
      <w:r>
        <w:rPr>
          <w:sz w:val="24"/>
        </w:rPr>
        <w:t xml:space="preserve"> to all meetings by a person of your</w:t>
      </w:r>
      <w:r>
        <w:rPr>
          <w:spacing w:val="-1"/>
          <w:sz w:val="24"/>
        </w:rPr>
        <w:t xml:space="preserve"> </w:t>
      </w:r>
      <w:r>
        <w:rPr>
          <w:sz w:val="24"/>
        </w:rPr>
        <w:t>choice.</w:t>
      </w:r>
    </w:p>
    <w:p w:rsidR="002728FB" w:rsidRDefault="002728FB">
      <w:pPr>
        <w:jc w:val="both"/>
        <w:rPr>
          <w:sz w:val="24"/>
        </w:rPr>
        <w:sectPr w:rsidR="002728FB">
          <w:pgSz w:w="11910" w:h="16840"/>
          <w:pgMar w:top="1420" w:right="860" w:bottom="400" w:left="860" w:header="0" w:footer="207" w:gutter="0"/>
          <w:cols w:space="720"/>
        </w:sectPr>
      </w:pPr>
    </w:p>
    <w:p w:rsidR="002728FB" w:rsidRDefault="00E10BE3">
      <w:pPr>
        <w:pStyle w:val="ListParagraph"/>
        <w:numPr>
          <w:ilvl w:val="1"/>
          <w:numId w:val="5"/>
        </w:numPr>
        <w:tabs>
          <w:tab w:val="left" w:pos="930"/>
        </w:tabs>
        <w:spacing w:before="39"/>
        <w:ind w:left="929" w:right="219" w:hanging="568"/>
        <w:jc w:val="both"/>
        <w:rPr>
          <w:sz w:val="24"/>
        </w:rPr>
      </w:pPr>
      <w:r>
        <w:rPr>
          <w:sz w:val="24"/>
        </w:rPr>
        <w:lastRenderedPageBreak/>
        <w:t>Where the issues raised affect a number of students, those students can submit a complaint as a group complaint. In such circumstances, in order to manage the progression of the complaint, we may ask the group to nominate one student to act as group representative. The University College may deal with the representative only and expect the representative to liaise with the rest of the</w:t>
      </w:r>
      <w:r>
        <w:rPr>
          <w:spacing w:val="-5"/>
          <w:sz w:val="24"/>
        </w:rPr>
        <w:t xml:space="preserve"> </w:t>
      </w:r>
      <w:r>
        <w:rPr>
          <w:sz w:val="24"/>
        </w:rPr>
        <w:t>group.</w:t>
      </w:r>
    </w:p>
    <w:p w:rsidR="002728FB" w:rsidRDefault="002728FB">
      <w:pPr>
        <w:pStyle w:val="BodyText"/>
      </w:pPr>
    </w:p>
    <w:p w:rsidR="002728FB" w:rsidRDefault="00E10BE3">
      <w:pPr>
        <w:pStyle w:val="ListParagraph"/>
        <w:numPr>
          <w:ilvl w:val="1"/>
          <w:numId w:val="5"/>
        </w:numPr>
        <w:tabs>
          <w:tab w:val="left" w:pos="930"/>
        </w:tabs>
        <w:ind w:left="929" w:right="221" w:hanging="568"/>
        <w:jc w:val="both"/>
        <w:rPr>
          <w:sz w:val="24"/>
        </w:rPr>
      </w:pPr>
      <w:r>
        <w:rPr>
          <w:sz w:val="24"/>
        </w:rPr>
        <w:t xml:space="preserve">Complaints </w:t>
      </w:r>
      <w:proofErr w:type="gramStart"/>
      <w:r>
        <w:rPr>
          <w:sz w:val="24"/>
        </w:rPr>
        <w:t>will be handled</w:t>
      </w:r>
      <w:proofErr w:type="gramEnd"/>
      <w:r>
        <w:rPr>
          <w:sz w:val="24"/>
        </w:rPr>
        <w:t xml:space="preserve"> with the appropriate level of confidentiality with information released only to those who need it for the purposes of investigating or responding to the complainant. If a complaint </w:t>
      </w:r>
      <w:proofErr w:type="gramStart"/>
      <w:r>
        <w:rPr>
          <w:sz w:val="24"/>
        </w:rPr>
        <w:t>is made</w:t>
      </w:r>
      <w:proofErr w:type="gramEnd"/>
      <w:r>
        <w:rPr>
          <w:sz w:val="24"/>
        </w:rPr>
        <w:t xml:space="preserve"> about an individual, the individual may need to see the full complaint in order to respond accurately. For complaints regarding work placements or apprenticeships, the complaint </w:t>
      </w:r>
      <w:proofErr w:type="gramStart"/>
      <w:r>
        <w:rPr>
          <w:sz w:val="24"/>
        </w:rPr>
        <w:t>may be shared</w:t>
      </w:r>
      <w:proofErr w:type="gramEnd"/>
      <w:r>
        <w:rPr>
          <w:sz w:val="24"/>
        </w:rPr>
        <w:t xml:space="preserve"> with the employer to enable them to respond accurately.</w:t>
      </w:r>
    </w:p>
    <w:p w:rsidR="002728FB" w:rsidRDefault="002728FB">
      <w:pPr>
        <w:pStyle w:val="BodyText"/>
        <w:spacing w:before="1"/>
      </w:pPr>
    </w:p>
    <w:p w:rsidR="002728FB" w:rsidRDefault="00E10BE3">
      <w:pPr>
        <w:pStyle w:val="Heading2"/>
        <w:numPr>
          <w:ilvl w:val="0"/>
          <w:numId w:val="5"/>
        </w:numPr>
        <w:tabs>
          <w:tab w:val="left" w:pos="939"/>
          <w:tab w:val="left" w:pos="940"/>
        </w:tabs>
        <w:ind w:left="940" w:hanging="720"/>
      </w:pPr>
      <w:r>
        <w:t>Procedure</w:t>
      </w:r>
    </w:p>
    <w:p w:rsidR="002728FB" w:rsidRDefault="002728FB">
      <w:pPr>
        <w:pStyle w:val="BodyText"/>
        <w:spacing w:before="11"/>
        <w:rPr>
          <w:b/>
          <w:sz w:val="23"/>
        </w:rPr>
      </w:pPr>
    </w:p>
    <w:p w:rsidR="002728FB" w:rsidRDefault="00E10BE3" w:rsidP="00315C13">
      <w:pPr>
        <w:pStyle w:val="Heading3"/>
        <w:numPr>
          <w:ilvl w:val="1"/>
          <w:numId w:val="4"/>
        </w:numPr>
        <w:spacing w:before="1"/>
      </w:pPr>
      <w:r>
        <w:t>Stage 1: Informal</w:t>
      </w:r>
      <w:r w:rsidRPr="00315C13">
        <w:t xml:space="preserve"> </w:t>
      </w:r>
      <w:r>
        <w:t>Stage</w:t>
      </w:r>
    </w:p>
    <w:p w:rsidR="002728FB" w:rsidRDefault="002728FB" w:rsidP="00315C13">
      <w:pPr>
        <w:pStyle w:val="BodyText"/>
        <w:spacing w:before="11"/>
        <w:ind w:firstLine="142"/>
        <w:rPr>
          <w:b/>
          <w:sz w:val="23"/>
        </w:rPr>
      </w:pPr>
    </w:p>
    <w:p w:rsidR="002728FB" w:rsidRDefault="00E10BE3">
      <w:pPr>
        <w:pStyle w:val="ListParagraph"/>
        <w:numPr>
          <w:ilvl w:val="2"/>
          <w:numId w:val="4"/>
        </w:numPr>
        <w:tabs>
          <w:tab w:val="left" w:pos="940"/>
        </w:tabs>
        <w:ind w:right="223"/>
        <w:jc w:val="both"/>
        <w:rPr>
          <w:sz w:val="24"/>
        </w:rPr>
      </w:pPr>
      <w:r>
        <w:rPr>
          <w:sz w:val="24"/>
        </w:rPr>
        <w:t xml:space="preserve">If you have a complaint, you should take it up in the first instance with the member of staff directly concerned within seven working days of the issue arising. This </w:t>
      </w:r>
      <w:proofErr w:type="gramStart"/>
      <w:r>
        <w:rPr>
          <w:sz w:val="24"/>
        </w:rPr>
        <w:t>is often best done</w:t>
      </w:r>
      <w:proofErr w:type="gramEnd"/>
      <w:r>
        <w:rPr>
          <w:sz w:val="24"/>
        </w:rPr>
        <w:t xml:space="preserve"> verbally and informally, although you may present your complaint in writing if you</w:t>
      </w:r>
      <w:r>
        <w:rPr>
          <w:spacing w:val="-21"/>
          <w:sz w:val="24"/>
        </w:rPr>
        <w:t xml:space="preserve"> </w:t>
      </w:r>
      <w:r>
        <w:rPr>
          <w:sz w:val="24"/>
        </w:rPr>
        <w:t>wish.</w:t>
      </w:r>
    </w:p>
    <w:p w:rsidR="00FB4714" w:rsidRDefault="00FB4714" w:rsidP="00315C13">
      <w:pPr>
        <w:pStyle w:val="ListParagraph"/>
        <w:tabs>
          <w:tab w:val="left" w:pos="940"/>
        </w:tabs>
        <w:ind w:right="223" w:firstLine="0"/>
        <w:rPr>
          <w:sz w:val="24"/>
        </w:rPr>
      </w:pPr>
    </w:p>
    <w:p w:rsidR="00FB4714" w:rsidRDefault="00FB4714">
      <w:pPr>
        <w:pStyle w:val="ListParagraph"/>
        <w:numPr>
          <w:ilvl w:val="2"/>
          <w:numId w:val="4"/>
        </w:numPr>
        <w:tabs>
          <w:tab w:val="left" w:pos="940"/>
        </w:tabs>
        <w:ind w:right="223"/>
        <w:jc w:val="both"/>
        <w:rPr>
          <w:sz w:val="24"/>
        </w:rPr>
      </w:pPr>
      <w:r>
        <w:rPr>
          <w:sz w:val="24"/>
        </w:rPr>
        <w:t>Where you are the employer of an apprentice registered with the University College and you wish to make a complaint, you should raise this in the first instance with your existing point of contact at the University College.</w:t>
      </w:r>
    </w:p>
    <w:p w:rsidR="002728FB" w:rsidRDefault="002728FB">
      <w:pPr>
        <w:pStyle w:val="BodyText"/>
        <w:spacing w:before="1"/>
      </w:pPr>
    </w:p>
    <w:p w:rsidR="002728FB" w:rsidRDefault="00E10BE3">
      <w:pPr>
        <w:pStyle w:val="ListParagraph"/>
        <w:numPr>
          <w:ilvl w:val="2"/>
          <w:numId w:val="4"/>
        </w:numPr>
        <w:tabs>
          <w:tab w:val="left" w:pos="940"/>
        </w:tabs>
        <w:ind w:right="220"/>
        <w:jc w:val="both"/>
        <w:rPr>
          <w:sz w:val="24"/>
        </w:rPr>
      </w:pPr>
      <w:r>
        <w:rPr>
          <w:sz w:val="24"/>
        </w:rPr>
        <w:t xml:space="preserve">The member of staff involved will </w:t>
      </w:r>
      <w:proofErr w:type="gramStart"/>
      <w:r>
        <w:rPr>
          <w:sz w:val="24"/>
        </w:rPr>
        <w:t>report back</w:t>
      </w:r>
      <w:proofErr w:type="gramEnd"/>
      <w:r>
        <w:rPr>
          <w:sz w:val="24"/>
        </w:rPr>
        <w:t xml:space="preserve"> to you</w:t>
      </w:r>
      <w:r w:rsidR="00FB4714">
        <w:rPr>
          <w:sz w:val="24"/>
        </w:rPr>
        <w:t>, usually</w:t>
      </w:r>
      <w:r>
        <w:rPr>
          <w:sz w:val="24"/>
        </w:rPr>
        <w:t xml:space="preserve"> within ten working days</w:t>
      </w:r>
      <w:r w:rsidR="00FB4714">
        <w:rPr>
          <w:sz w:val="24"/>
        </w:rPr>
        <w:t>,</w:t>
      </w:r>
      <w:r>
        <w:rPr>
          <w:sz w:val="24"/>
        </w:rPr>
        <w:t xml:space="preserve"> and </w:t>
      </w:r>
      <w:r w:rsidR="00FB4714">
        <w:rPr>
          <w:sz w:val="24"/>
        </w:rPr>
        <w:t xml:space="preserve">will </w:t>
      </w:r>
      <w:r>
        <w:rPr>
          <w:sz w:val="24"/>
        </w:rPr>
        <w:t>attempt to resolve the issues raised. Most complaints do not progress beyond this initial</w:t>
      </w:r>
      <w:r>
        <w:rPr>
          <w:spacing w:val="-2"/>
          <w:sz w:val="24"/>
        </w:rPr>
        <w:t xml:space="preserve"> </w:t>
      </w:r>
      <w:r>
        <w:rPr>
          <w:sz w:val="24"/>
        </w:rPr>
        <w:t>stage.</w:t>
      </w:r>
    </w:p>
    <w:p w:rsidR="002728FB" w:rsidRDefault="002728FB">
      <w:pPr>
        <w:pStyle w:val="BodyText"/>
        <w:spacing w:before="11"/>
        <w:rPr>
          <w:sz w:val="23"/>
        </w:rPr>
      </w:pPr>
    </w:p>
    <w:p w:rsidR="002728FB" w:rsidRDefault="00E10BE3">
      <w:pPr>
        <w:pStyle w:val="Heading3"/>
        <w:numPr>
          <w:ilvl w:val="1"/>
          <w:numId w:val="4"/>
        </w:numPr>
        <w:tabs>
          <w:tab w:val="left" w:pos="939"/>
          <w:tab w:val="left" w:pos="940"/>
        </w:tabs>
        <w:spacing w:before="1"/>
      </w:pPr>
      <w:r>
        <w:t>Stage 2:</w:t>
      </w:r>
      <w:r>
        <w:rPr>
          <w:spacing w:val="-3"/>
        </w:rPr>
        <w:t xml:space="preserve"> </w:t>
      </w:r>
      <w:r>
        <w:t>Formal</w:t>
      </w:r>
    </w:p>
    <w:p w:rsidR="002728FB" w:rsidRDefault="002728FB">
      <w:pPr>
        <w:pStyle w:val="BodyText"/>
        <w:spacing w:before="11"/>
        <w:rPr>
          <w:b/>
          <w:sz w:val="23"/>
        </w:rPr>
      </w:pPr>
    </w:p>
    <w:p w:rsidR="002728FB" w:rsidRDefault="00E10BE3">
      <w:pPr>
        <w:pStyle w:val="ListParagraph"/>
        <w:numPr>
          <w:ilvl w:val="2"/>
          <w:numId w:val="4"/>
        </w:numPr>
        <w:tabs>
          <w:tab w:val="left" w:pos="940"/>
        </w:tabs>
        <w:ind w:right="220"/>
        <w:jc w:val="both"/>
        <w:rPr>
          <w:sz w:val="24"/>
        </w:rPr>
      </w:pPr>
      <w:r>
        <w:rPr>
          <w:sz w:val="24"/>
        </w:rPr>
        <w:t xml:space="preserve">If you are not satisfied with the outcome of Stage 1 or if early resolution at a local level is not possible or suitable due to the character, complexity or seriousness of the matter, you may refer the matter in writing to the Complaints team within ten working days of the response at the informal stage. You should complete the attached </w:t>
      </w:r>
      <w:r>
        <w:rPr>
          <w:b/>
          <w:sz w:val="24"/>
        </w:rPr>
        <w:t xml:space="preserve">Complaints Form </w:t>
      </w:r>
      <w:r>
        <w:rPr>
          <w:sz w:val="24"/>
        </w:rPr>
        <w:t>(Appendix 1) and hand it in at the University College’s main Reception</w:t>
      </w:r>
      <w:r w:rsidR="00A9758E">
        <w:rPr>
          <w:sz w:val="24"/>
        </w:rPr>
        <w:t xml:space="preserve"> or the Quality Office (L69)</w:t>
      </w:r>
      <w:r>
        <w:rPr>
          <w:sz w:val="24"/>
        </w:rPr>
        <w:t>, send it by post to the address below or email it to</w:t>
      </w:r>
      <w:r>
        <w:rPr>
          <w:color w:val="0000FF"/>
          <w:sz w:val="24"/>
        </w:rPr>
        <w:t xml:space="preserve"> </w:t>
      </w:r>
      <w:hyperlink r:id="rId10">
        <w:r>
          <w:rPr>
            <w:color w:val="0000FF"/>
            <w:sz w:val="24"/>
            <w:u w:val="single" w:color="0000FF"/>
          </w:rPr>
          <w:t>complaints@writtle.ac.uk</w:t>
        </w:r>
        <w:r>
          <w:rPr>
            <w:sz w:val="24"/>
          </w:rPr>
          <w:t>.</w:t>
        </w:r>
      </w:hyperlink>
      <w:r>
        <w:rPr>
          <w:sz w:val="24"/>
        </w:rPr>
        <w:t xml:space="preserve"> All formal complaints should be made within a month of the issue</w:t>
      </w:r>
      <w:r>
        <w:rPr>
          <w:spacing w:val="-4"/>
          <w:sz w:val="24"/>
        </w:rPr>
        <w:t xml:space="preserve"> </w:t>
      </w:r>
      <w:r>
        <w:rPr>
          <w:sz w:val="24"/>
        </w:rPr>
        <w:t>arising.</w:t>
      </w:r>
    </w:p>
    <w:p w:rsidR="002728FB" w:rsidRDefault="002728FB">
      <w:pPr>
        <w:pStyle w:val="BodyText"/>
        <w:spacing w:before="1"/>
      </w:pPr>
    </w:p>
    <w:p w:rsidR="002728FB" w:rsidRDefault="00E10BE3">
      <w:pPr>
        <w:pStyle w:val="ListParagraph"/>
        <w:numPr>
          <w:ilvl w:val="2"/>
          <w:numId w:val="4"/>
        </w:numPr>
        <w:tabs>
          <w:tab w:val="left" w:pos="939"/>
          <w:tab w:val="left" w:pos="940"/>
        </w:tabs>
        <w:rPr>
          <w:sz w:val="24"/>
        </w:rPr>
      </w:pPr>
      <w:r>
        <w:rPr>
          <w:sz w:val="24"/>
        </w:rPr>
        <w:t>It is important that you detail in your</w:t>
      </w:r>
      <w:r>
        <w:rPr>
          <w:spacing w:val="-6"/>
          <w:sz w:val="24"/>
        </w:rPr>
        <w:t xml:space="preserve"> </w:t>
      </w:r>
      <w:r>
        <w:rPr>
          <w:sz w:val="24"/>
        </w:rPr>
        <w:t>complaint:</w:t>
      </w:r>
    </w:p>
    <w:p w:rsidR="002728FB" w:rsidRDefault="00E10BE3">
      <w:pPr>
        <w:pStyle w:val="ListParagraph"/>
        <w:numPr>
          <w:ilvl w:val="3"/>
          <w:numId w:val="4"/>
        </w:numPr>
        <w:tabs>
          <w:tab w:val="left" w:pos="1299"/>
          <w:tab w:val="left" w:pos="1300"/>
        </w:tabs>
        <w:spacing w:before="1" w:line="305" w:lineRule="exact"/>
        <w:rPr>
          <w:sz w:val="24"/>
        </w:rPr>
      </w:pPr>
      <w:r>
        <w:rPr>
          <w:sz w:val="24"/>
        </w:rPr>
        <w:t>Your name (a complaint will not be investigated if it is</w:t>
      </w:r>
      <w:r>
        <w:rPr>
          <w:spacing w:val="-12"/>
          <w:sz w:val="24"/>
        </w:rPr>
        <w:t xml:space="preserve"> </w:t>
      </w:r>
      <w:r>
        <w:rPr>
          <w:sz w:val="24"/>
        </w:rPr>
        <w:t>anonymous);</w:t>
      </w:r>
    </w:p>
    <w:p w:rsidR="00FB4714" w:rsidRDefault="00FB4714">
      <w:pPr>
        <w:pStyle w:val="ListParagraph"/>
        <w:numPr>
          <w:ilvl w:val="3"/>
          <w:numId w:val="4"/>
        </w:numPr>
        <w:tabs>
          <w:tab w:val="left" w:pos="1299"/>
          <w:tab w:val="left" w:pos="1300"/>
        </w:tabs>
        <w:spacing w:before="1" w:line="305" w:lineRule="exact"/>
        <w:rPr>
          <w:sz w:val="24"/>
        </w:rPr>
      </w:pPr>
      <w:r>
        <w:rPr>
          <w:sz w:val="24"/>
        </w:rPr>
        <w:t>Your company/organisation, where you are the employer of an apprentice registered with the University College;</w:t>
      </w:r>
    </w:p>
    <w:p w:rsidR="002728FB" w:rsidRDefault="00E10BE3">
      <w:pPr>
        <w:pStyle w:val="ListParagraph"/>
        <w:numPr>
          <w:ilvl w:val="3"/>
          <w:numId w:val="4"/>
        </w:numPr>
        <w:tabs>
          <w:tab w:val="left" w:pos="1299"/>
          <w:tab w:val="left" w:pos="1300"/>
        </w:tabs>
        <w:spacing w:line="305" w:lineRule="exact"/>
        <w:rPr>
          <w:sz w:val="24"/>
        </w:rPr>
      </w:pPr>
      <w:r>
        <w:rPr>
          <w:sz w:val="24"/>
        </w:rPr>
        <w:t>How you may be contacted (preferably address and telephone</w:t>
      </w:r>
      <w:r>
        <w:rPr>
          <w:spacing w:val="-9"/>
          <w:sz w:val="24"/>
        </w:rPr>
        <w:t xml:space="preserve"> </w:t>
      </w:r>
      <w:r>
        <w:rPr>
          <w:sz w:val="24"/>
        </w:rPr>
        <w:t>number);</w:t>
      </w:r>
    </w:p>
    <w:p w:rsidR="002728FB" w:rsidRDefault="00E10BE3">
      <w:pPr>
        <w:pStyle w:val="ListParagraph"/>
        <w:numPr>
          <w:ilvl w:val="3"/>
          <w:numId w:val="4"/>
        </w:numPr>
        <w:tabs>
          <w:tab w:val="left" w:pos="1299"/>
          <w:tab w:val="left" w:pos="1300"/>
        </w:tabs>
        <w:rPr>
          <w:sz w:val="24"/>
        </w:rPr>
      </w:pPr>
      <w:bookmarkStart w:id="0" w:name="_GoBack"/>
      <w:r>
        <w:rPr>
          <w:sz w:val="24"/>
        </w:rPr>
        <w:t>The general nature of your</w:t>
      </w:r>
      <w:r>
        <w:rPr>
          <w:spacing w:val="-5"/>
          <w:sz w:val="24"/>
        </w:rPr>
        <w:t xml:space="preserve"> </w:t>
      </w:r>
      <w:r>
        <w:rPr>
          <w:sz w:val="24"/>
        </w:rPr>
        <w:t>complaint;</w:t>
      </w:r>
    </w:p>
    <w:bookmarkEnd w:id="0"/>
    <w:p w:rsidR="002728FB" w:rsidRDefault="00E10BE3">
      <w:pPr>
        <w:pStyle w:val="ListParagraph"/>
        <w:numPr>
          <w:ilvl w:val="3"/>
          <w:numId w:val="4"/>
        </w:numPr>
        <w:tabs>
          <w:tab w:val="left" w:pos="1299"/>
          <w:tab w:val="left" w:pos="1300"/>
        </w:tabs>
        <w:ind w:right="224"/>
        <w:rPr>
          <w:sz w:val="24"/>
        </w:rPr>
      </w:pPr>
      <w:r>
        <w:rPr>
          <w:sz w:val="24"/>
        </w:rPr>
        <w:t>The specific substance of your complaint (including names, dates and documentary evidence where relevant);</w:t>
      </w:r>
      <w:r>
        <w:rPr>
          <w:spacing w:val="-3"/>
          <w:sz w:val="24"/>
        </w:rPr>
        <w:t xml:space="preserve"> </w:t>
      </w:r>
      <w:r>
        <w:rPr>
          <w:sz w:val="24"/>
        </w:rPr>
        <w:t>and</w:t>
      </w:r>
    </w:p>
    <w:p w:rsidR="002728FB" w:rsidRDefault="00E10BE3">
      <w:pPr>
        <w:pStyle w:val="ListParagraph"/>
        <w:numPr>
          <w:ilvl w:val="3"/>
          <w:numId w:val="4"/>
        </w:numPr>
        <w:tabs>
          <w:tab w:val="left" w:pos="1299"/>
          <w:tab w:val="left" w:pos="1300"/>
        </w:tabs>
        <w:ind w:right="223"/>
        <w:rPr>
          <w:sz w:val="24"/>
        </w:rPr>
      </w:pPr>
      <w:r>
        <w:rPr>
          <w:sz w:val="24"/>
        </w:rPr>
        <w:t>Details of the action you have taken under the informal stage, and the outcome, reason for your dissatisfaction and any proposals you may have for its satisfactory</w:t>
      </w:r>
      <w:r>
        <w:rPr>
          <w:spacing w:val="-23"/>
          <w:sz w:val="24"/>
        </w:rPr>
        <w:t xml:space="preserve"> </w:t>
      </w:r>
      <w:r>
        <w:rPr>
          <w:sz w:val="24"/>
        </w:rPr>
        <w:t>resolution.</w:t>
      </w:r>
    </w:p>
    <w:p w:rsidR="002728FB" w:rsidRDefault="00E10BE3" w:rsidP="00315C13">
      <w:pPr>
        <w:pStyle w:val="ListParagraph"/>
        <w:numPr>
          <w:ilvl w:val="2"/>
          <w:numId w:val="4"/>
        </w:numPr>
        <w:tabs>
          <w:tab w:val="left" w:pos="940"/>
        </w:tabs>
        <w:spacing w:before="1"/>
        <w:ind w:right="222"/>
        <w:jc w:val="both"/>
      </w:pPr>
      <w:r w:rsidRPr="00FB4714">
        <w:rPr>
          <w:sz w:val="24"/>
        </w:rPr>
        <w:lastRenderedPageBreak/>
        <w:t>A member of the complaints team will acknowledge the complaint within ten working days.</w:t>
      </w:r>
      <w:r w:rsidRPr="00315C13">
        <w:rPr>
          <w:sz w:val="24"/>
        </w:rPr>
        <w:t xml:space="preserve"> </w:t>
      </w:r>
      <w:r w:rsidRPr="00FB4714">
        <w:rPr>
          <w:sz w:val="24"/>
        </w:rPr>
        <w:t>The</w:t>
      </w:r>
      <w:r w:rsidRPr="00315C13">
        <w:rPr>
          <w:sz w:val="24"/>
        </w:rPr>
        <w:t xml:space="preserve"> </w:t>
      </w:r>
      <w:r w:rsidRPr="00FB4714">
        <w:rPr>
          <w:sz w:val="24"/>
        </w:rPr>
        <w:t>complaint</w:t>
      </w:r>
      <w:r w:rsidRPr="00315C13">
        <w:rPr>
          <w:sz w:val="24"/>
        </w:rPr>
        <w:t xml:space="preserve"> </w:t>
      </w:r>
      <w:proofErr w:type="gramStart"/>
      <w:r w:rsidRPr="00FB4714">
        <w:rPr>
          <w:sz w:val="24"/>
        </w:rPr>
        <w:t>will</w:t>
      </w:r>
      <w:r w:rsidRPr="00315C13">
        <w:rPr>
          <w:sz w:val="24"/>
        </w:rPr>
        <w:t xml:space="preserve"> </w:t>
      </w:r>
      <w:r w:rsidRPr="00FB4714">
        <w:rPr>
          <w:sz w:val="24"/>
        </w:rPr>
        <w:t>then</w:t>
      </w:r>
      <w:r w:rsidRPr="00315C13">
        <w:rPr>
          <w:sz w:val="24"/>
        </w:rPr>
        <w:t xml:space="preserve"> </w:t>
      </w:r>
      <w:r w:rsidRPr="00FB4714">
        <w:rPr>
          <w:sz w:val="24"/>
        </w:rPr>
        <w:t>be</w:t>
      </w:r>
      <w:r w:rsidRPr="00315C13">
        <w:rPr>
          <w:sz w:val="24"/>
        </w:rPr>
        <w:t xml:space="preserve"> </w:t>
      </w:r>
      <w:r w:rsidRPr="00FB4714">
        <w:rPr>
          <w:sz w:val="24"/>
        </w:rPr>
        <w:t>referred</w:t>
      </w:r>
      <w:proofErr w:type="gramEnd"/>
      <w:r w:rsidRPr="00315C13">
        <w:rPr>
          <w:sz w:val="24"/>
        </w:rPr>
        <w:t xml:space="preserve"> </w:t>
      </w:r>
      <w:r w:rsidRPr="00FB4714">
        <w:rPr>
          <w:sz w:val="24"/>
        </w:rPr>
        <w:t>to</w:t>
      </w:r>
      <w:r w:rsidRPr="00315C13">
        <w:rPr>
          <w:sz w:val="24"/>
        </w:rPr>
        <w:t xml:space="preserve"> </w:t>
      </w:r>
      <w:r w:rsidRPr="00FB4714">
        <w:rPr>
          <w:sz w:val="24"/>
        </w:rPr>
        <w:t>the</w:t>
      </w:r>
      <w:r w:rsidRPr="00315C13">
        <w:rPr>
          <w:sz w:val="24"/>
        </w:rPr>
        <w:t xml:space="preserve"> </w:t>
      </w:r>
      <w:r w:rsidRPr="00FB4714">
        <w:rPr>
          <w:sz w:val="24"/>
        </w:rPr>
        <w:t>relevant</w:t>
      </w:r>
      <w:r w:rsidRPr="00315C13">
        <w:rPr>
          <w:sz w:val="24"/>
        </w:rPr>
        <w:t xml:space="preserve"> </w:t>
      </w:r>
      <w:r w:rsidRPr="00FB4714">
        <w:rPr>
          <w:sz w:val="24"/>
        </w:rPr>
        <w:t>member</w:t>
      </w:r>
      <w:r w:rsidRPr="00315C13">
        <w:rPr>
          <w:sz w:val="24"/>
        </w:rPr>
        <w:t xml:space="preserve"> </w:t>
      </w:r>
      <w:r w:rsidRPr="00FB4714">
        <w:rPr>
          <w:sz w:val="24"/>
        </w:rPr>
        <w:t>o</w:t>
      </w:r>
      <w:r w:rsidR="00FB4714" w:rsidRPr="00FB4714">
        <w:rPr>
          <w:sz w:val="24"/>
        </w:rPr>
        <w:t>f</w:t>
      </w:r>
      <w:r w:rsidR="00FB4714">
        <w:rPr>
          <w:sz w:val="24"/>
        </w:rPr>
        <w:t xml:space="preserve"> </w:t>
      </w:r>
      <w:r w:rsidRPr="00315C13">
        <w:rPr>
          <w:sz w:val="24"/>
        </w:rPr>
        <w:t>staff to consider if the complaint is well‐founded and, if it is well‐founded, to investigate the complaint. This will normally be an appropriate Head of School, Head of Department or a senior manager in a support area who has not been directly involved previously in the matter.</w:t>
      </w:r>
    </w:p>
    <w:p w:rsidR="00FB4714" w:rsidRDefault="00FB4714" w:rsidP="00315C13">
      <w:pPr>
        <w:pStyle w:val="ListParagraph"/>
        <w:tabs>
          <w:tab w:val="left" w:pos="940"/>
        </w:tabs>
        <w:spacing w:before="1"/>
        <w:ind w:right="222" w:firstLine="0"/>
      </w:pPr>
    </w:p>
    <w:p w:rsidR="00FB4714" w:rsidRPr="00E97C98" w:rsidRDefault="00FB4714" w:rsidP="00315C13">
      <w:pPr>
        <w:pStyle w:val="ListParagraph"/>
        <w:numPr>
          <w:ilvl w:val="2"/>
          <w:numId w:val="4"/>
        </w:numPr>
        <w:tabs>
          <w:tab w:val="left" w:pos="940"/>
        </w:tabs>
        <w:spacing w:before="1"/>
        <w:ind w:right="222"/>
        <w:jc w:val="both"/>
      </w:pPr>
      <w:r>
        <w:rPr>
          <w:sz w:val="24"/>
        </w:rPr>
        <w:t xml:space="preserve">The Apprenticeship Contract Manager </w:t>
      </w:r>
      <w:proofErr w:type="gramStart"/>
      <w:r>
        <w:rPr>
          <w:sz w:val="24"/>
        </w:rPr>
        <w:t>will be informed</w:t>
      </w:r>
      <w:proofErr w:type="gramEnd"/>
      <w:r>
        <w:rPr>
          <w:sz w:val="24"/>
        </w:rPr>
        <w:t xml:space="preserve"> of any complaints concerning apprentices (whether the complaint is raised by an apprentice or by an employer).</w:t>
      </w:r>
    </w:p>
    <w:p w:rsidR="002728FB" w:rsidRDefault="002728FB">
      <w:pPr>
        <w:pStyle w:val="BodyText"/>
      </w:pPr>
    </w:p>
    <w:p w:rsidR="002728FB" w:rsidRDefault="00E10BE3">
      <w:pPr>
        <w:pStyle w:val="ListParagraph"/>
        <w:numPr>
          <w:ilvl w:val="2"/>
          <w:numId w:val="4"/>
        </w:numPr>
        <w:tabs>
          <w:tab w:val="left" w:pos="940"/>
        </w:tabs>
        <w:spacing w:before="1"/>
        <w:ind w:right="222"/>
        <w:jc w:val="both"/>
        <w:rPr>
          <w:sz w:val="24"/>
        </w:rPr>
      </w:pPr>
      <w:r>
        <w:rPr>
          <w:sz w:val="24"/>
        </w:rPr>
        <w:t xml:space="preserve">The member of staff </w:t>
      </w:r>
      <w:r w:rsidR="00FB4714">
        <w:rPr>
          <w:sz w:val="24"/>
        </w:rPr>
        <w:t>investigating</w:t>
      </w:r>
      <w:r>
        <w:rPr>
          <w:sz w:val="24"/>
        </w:rPr>
        <w:t xml:space="preserve"> the complaint will endeavour to provide a final written response within twenty working days where possible, with a copy to the complaints team who will maintain a record of the</w:t>
      </w:r>
      <w:r>
        <w:rPr>
          <w:spacing w:val="-7"/>
          <w:sz w:val="24"/>
        </w:rPr>
        <w:t xml:space="preserve"> </w:t>
      </w:r>
      <w:r>
        <w:rPr>
          <w:sz w:val="24"/>
        </w:rPr>
        <w:t>complaint.</w:t>
      </w:r>
    </w:p>
    <w:p w:rsidR="002728FB" w:rsidRDefault="002728FB">
      <w:pPr>
        <w:pStyle w:val="BodyText"/>
        <w:spacing w:before="11"/>
        <w:rPr>
          <w:sz w:val="23"/>
        </w:rPr>
      </w:pPr>
    </w:p>
    <w:p w:rsidR="002728FB" w:rsidRDefault="00E10BE3">
      <w:pPr>
        <w:pStyle w:val="ListParagraph"/>
        <w:numPr>
          <w:ilvl w:val="2"/>
          <w:numId w:val="4"/>
        </w:numPr>
        <w:tabs>
          <w:tab w:val="left" w:pos="940"/>
        </w:tabs>
        <w:ind w:right="222"/>
        <w:jc w:val="both"/>
        <w:rPr>
          <w:sz w:val="24"/>
        </w:rPr>
      </w:pPr>
      <w:r>
        <w:rPr>
          <w:sz w:val="24"/>
        </w:rPr>
        <w:t>Complaints concerning the complaints team should be referred to the Vice‐Chancellor via his/her Personal</w:t>
      </w:r>
      <w:r>
        <w:rPr>
          <w:spacing w:val="-3"/>
          <w:sz w:val="24"/>
        </w:rPr>
        <w:t xml:space="preserve"> </w:t>
      </w:r>
      <w:r>
        <w:rPr>
          <w:sz w:val="24"/>
        </w:rPr>
        <w:t>Assistant.</w:t>
      </w:r>
    </w:p>
    <w:p w:rsidR="002728FB" w:rsidRDefault="002728FB">
      <w:pPr>
        <w:pStyle w:val="BodyText"/>
        <w:spacing w:before="1"/>
      </w:pPr>
    </w:p>
    <w:p w:rsidR="002728FB" w:rsidRDefault="00E10BE3">
      <w:pPr>
        <w:pStyle w:val="Heading3"/>
        <w:numPr>
          <w:ilvl w:val="1"/>
          <w:numId w:val="3"/>
        </w:numPr>
        <w:tabs>
          <w:tab w:val="left" w:pos="939"/>
          <w:tab w:val="left" w:pos="940"/>
        </w:tabs>
      </w:pPr>
      <w:r>
        <w:t>Stage 3:</w:t>
      </w:r>
      <w:r>
        <w:rPr>
          <w:spacing w:val="-3"/>
        </w:rPr>
        <w:t xml:space="preserve"> </w:t>
      </w:r>
      <w:r>
        <w:t>Review</w:t>
      </w:r>
    </w:p>
    <w:p w:rsidR="002728FB" w:rsidRDefault="002728FB">
      <w:pPr>
        <w:pStyle w:val="BodyText"/>
        <w:spacing w:before="11"/>
        <w:rPr>
          <w:b/>
          <w:sz w:val="23"/>
        </w:rPr>
      </w:pPr>
    </w:p>
    <w:p w:rsidR="002728FB" w:rsidRDefault="00E10BE3">
      <w:pPr>
        <w:pStyle w:val="ListParagraph"/>
        <w:numPr>
          <w:ilvl w:val="2"/>
          <w:numId w:val="3"/>
        </w:numPr>
        <w:tabs>
          <w:tab w:val="left" w:pos="940"/>
        </w:tabs>
        <w:spacing w:before="1"/>
        <w:ind w:right="222"/>
        <w:jc w:val="both"/>
        <w:rPr>
          <w:sz w:val="24"/>
        </w:rPr>
      </w:pPr>
      <w:r>
        <w:rPr>
          <w:sz w:val="24"/>
        </w:rPr>
        <w:t>If you are not satisfied with the outcome of Stage 2 (including a decision that the complaint was found to be not well‐founded), you may request a review by completing a Request for Review form (see Appendix 2) within ten working days of the outcome at Stage</w:t>
      </w:r>
      <w:r>
        <w:rPr>
          <w:spacing w:val="-18"/>
          <w:sz w:val="24"/>
        </w:rPr>
        <w:t xml:space="preserve"> </w:t>
      </w:r>
      <w:r>
        <w:rPr>
          <w:sz w:val="24"/>
        </w:rPr>
        <w:t>2.</w:t>
      </w:r>
    </w:p>
    <w:p w:rsidR="002728FB" w:rsidRDefault="002728FB">
      <w:pPr>
        <w:pStyle w:val="BodyText"/>
      </w:pPr>
    </w:p>
    <w:p w:rsidR="002728FB" w:rsidRDefault="00E10BE3">
      <w:pPr>
        <w:pStyle w:val="ListParagraph"/>
        <w:numPr>
          <w:ilvl w:val="2"/>
          <w:numId w:val="3"/>
        </w:numPr>
        <w:tabs>
          <w:tab w:val="left" w:pos="939"/>
          <w:tab w:val="left" w:pos="940"/>
        </w:tabs>
        <w:rPr>
          <w:sz w:val="24"/>
        </w:rPr>
      </w:pPr>
      <w:r>
        <w:rPr>
          <w:sz w:val="24"/>
        </w:rPr>
        <w:t>A request for review may be brought under the following limited</w:t>
      </w:r>
      <w:r>
        <w:rPr>
          <w:spacing w:val="-10"/>
          <w:sz w:val="24"/>
        </w:rPr>
        <w:t xml:space="preserve"> </w:t>
      </w:r>
      <w:r>
        <w:rPr>
          <w:sz w:val="24"/>
        </w:rPr>
        <w:t>grounds:</w:t>
      </w:r>
    </w:p>
    <w:p w:rsidR="002728FB" w:rsidRDefault="002728FB">
      <w:pPr>
        <w:pStyle w:val="BodyText"/>
      </w:pPr>
    </w:p>
    <w:p w:rsidR="002728FB" w:rsidRDefault="00E10BE3">
      <w:pPr>
        <w:pStyle w:val="ListParagraph"/>
        <w:numPr>
          <w:ilvl w:val="3"/>
          <w:numId w:val="3"/>
        </w:numPr>
        <w:tabs>
          <w:tab w:val="left" w:pos="1299"/>
          <w:tab w:val="left" w:pos="1300"/>
        </w:tabs>
        <w:spacing w:line="305" w:lineRule="exact"/>
        <w:rPr>
          <w:sz w:val="24"/>
        </w:rPr>
      </w:pPr>
      <w:r>
        <w:rPr>
          <w:sz w:val="24"/>
        </w:rPr>
        <w:t>A review of the procedures followed at Stage</w:t>
      </w:r>
      <w:r>
        <w:rPr>
          <w:spacing w:val="-7"/>
          <w:sz w:val="24"/>
        </w:rPr>
        <w:t xml:space="preserve"> </w:t>
      </w:r>
      <w:r>
        <w:rPr>
          <w:sz w:val="24"/>
        </w:rPr>
        <w:t>2;</w:t>
      </w:r>
    </w:p>
    <w:p w:rsidR="002728FB" w:rsidRDefault="00E10BE3">
      <w:pPr>
        <w:pStyle w:val="ListParagraph"/>
        <w:numPr>
          <w:ilvl w:val="3"/>
          <w:numId w:val="3"/>
        </w:numPr>
        <w:tabs>
          <w:tab w:val="left" w:pos="1299"/>
          <w:tab w:val="left" w:pos="1300"/>
        </w:tabs>
        <w:spacing w:line="305" w:lineRule="exact"/>
        <w:rPr>
          <w:sz w:val="24"/>
        </w:rPr>
      </w:pPr>
      <w:r>
        <w:rPr>
          <w:sz w:val="24"/>
        </w:rPr>
        <w:t>A consideration of whether the outcome was reasonable;</w:t>
      </w:r>
      <w:r>
        <w:rPr>
          <w:spacing w:val="-7"/>
          <w:sz w:val="24"/>
        </w:rPr>
        <w:t xml:space="preserve"> </w:t>
      </w:r>
      <w:r>
        <w:rPr>
          <w:sz w:val="24"/>
        </w:rPr>
        <w:t>or</w:t>
      </w:r>
    </w:p>
    <w:p w:rsidR="002728FB" w:rsidRDefault="00E10BE3">
      <w:pPr>
        <w:pStyle w:val="ListParagraph"/>
        <w:numPr>
          <w:ilvl w:val="3"/>
          <w:numId w:val="3"/>
        </w:numPr>
        <w:tabs>
          <w:tab w:val="left" w:pos="1299"/>
          <w:tab w:val="left" w:pos="1300"/>
        </w:tabs>
        <w:ind w:right="224"/>
        <w:rPr>
          <w:sz w:val="24"/>
        </w:rPr>
      </w:pPr>
      <w:r>
        <w:rPr>
          <w:sz w:val="24"/>
        </w:rPr>
        <w:t xml:space="preserve">New material </w:t>
      </w:r>
      <w:proofErr w:type="gramStart"/>
      <w:r>
        <w:rPr>
          <w:sz w:val="24"/>
        </w:rPr>
        <w:t>evidence which</w:t>
      </w:r>
      <w:proofErr w:type="gramEnd"/>
      <w:r>
        <w:rPr>
          <w:sz w:val="24"/>
        </w:rPr>
        <w:t xml:space="preserve"> the complainant was unable, for valid reasons, to provide earlier in the</w:t>
      </w:r>
      <w:r>
        <w:rPr>
          <w:spacing w:val="-3"/>
          <w:sz w:val="24"/>
        </w:rPr>
        <w:t xml:space="preserve"> </w:t>
      </w:r>
      <w:r>
        <w:rPr>
          <w:sz w:val="24"/>
        </w:rPr>
        <w:t>process.</w:t>
      </w:r>
    </w:p>
    <w:p w:rsidR="002728FB" w:rsidRDefault="002728FB">
      <w:pPr>
        <w:pStyle w:val="BodyText"/>
      </w:pPr>
    </w:p>
    <w:p w:rsidR="002728FB" w:rsidRDefault="00E10BE3">
      <w:pPr>
        <w:pStyle w:val="ListParagraph"/>
        <w:numPr>
          <w:ilvl w:val="2"/>
          <w:numId w:val="3"/>
        </w:numPr>
        <w:tabs>
          <w:tab w:val="left" w:pos="940"/>
        </w:tabs>
        <w:ind w:right="221"/>
        <w:jc w:val="both"/>
        <w:rPr>
          <w:sz w:val="24"/>
        </w:rPr>
      </w:pPr>
      <w:r>
        <w:rPr>
          <w:sz w:val="24"/>
        </w:rPr>
        <w:t xml:space="preserve">The Vice‐Chancellor (or his/her </w:t>
      </w:r>
      <w:proofErr w:type="spellStart"/>
      <w:r>
        <w:rPr>
          <w:sz w:val="24"/>
        </w:rPr>
        <w:t>authorised</w:t>
      </w:r>
      <w:proofErr w:type="spellEnd"/>
      <w:r>
        <w:rPr>
          <w:sz w:val="24"/>
        </w:rPr>
        <w:t xml:space="preserve"> nominee) will review the complaint but will not usually consider the issues afresh or undertake a further investigation. The Vice‐Chancellor or his/her </w:t>
      </w:r>
      <w:proofErr w:type="spellStart"/>
      <w:r>
        <w:rPr>
          <w:sz w:val="24"/>
        </w:rPr>
        <w:t>authorised</w:t>
      </w:r>
      <w:proofErr w:type="spellEnd"/>
      <w:r>
        <w:rPr>
          <w:sz w:val="24"/>
        </w:rPr>
        <w:t xml:space="preserve"> nominee will then respond in writing within fifteen working days where possible with a copy to the complaints team who will maintain a record of the complaint. HE students</w:t>
      </w:r>
      <w:r w:rsidR="00FB4714">
        <w:rPr>
          <w:sz w:val="24"/>
        </w:rPr>
        <w:t xml:space="preserve"> (including students enrolled on HE-level apprenticeships)</w:t>
      </w:r>
      <w:r>
        <w:rPr>
          <w:sz w:val="24"/>
        </w:rPr>
        <w:t xml:space="preserve"> </w:t>
      </w:r>
      <w:proofErr w:type="gramStart"/>
      <w:r>
        <w:rPr>
          <w:sz w:val="24"/>
        </w:rPr>
        <w:t>will be issued</w:t>
      </w:r>
      <w:proofErr w:type="gramEnd"/>
      <w:r>
        <w:rPr>
          <w:sz w:val="24"/>
        </w:rPr>
        <w:t xml:space="preserve"> with a Completion of Procedures letter at this</w:t>
      </w:r>
      <w:r>
        <w:rPr>
          <w:spacing w:val="-23"/>
          <w:sz w:val="24"/>
        </w:rPr>
        <w:t xml:space="preserve"> </w:t>
      </w:r>
      <w:r>
        <w:rPr>
          <w:sz w:val="24"/>
        </w:rPr>
        <w:t>stage.</w:t>
      </w:r>
    </w:p>
    <w:p w:rsidR="002728FB" w:rsidRDefault="002728FB">
      <w:pPr>
        <w:pStyle w:val="BodyText"/>
      </w:pPr>
    </w:p>
    <w:p w:rsidR="002728FB" w:rsidRDefault="00E10BE3">
      <w:pPr>
        <w:pStyle w:val="Heading3"/>
        <w:numPr>
          <w:ilvl w:val="1"/>
          <w:numId w:val="3"/>
        </w:numPr>
        <w:tabs>
          <w:tab w:val="left" w:pos="939"/>
          <w:tab w:val="left" w:pos="940"/>
        </w:tabs>
      </w:pPr>
      <w:r>
        <w:t>Stage 4: Appeal – FE students</w:t>
      </w:r>
    </w:p>
    <w:p w:rsidR="002728FB" w:rsidRDefault="002728FB">
      <w:pPr>
        <w:pStyle w:val="BodyText"/>
        <w:spacing w:before="1"/>
        <w:rPr>
          <w:b/>
        </w:rPr>
      </w:pPr>
    </w:p>
    <w:p w:rsidR="002728FB" w:rsidRDefault="00E10BE3">
      <w:pPr>
        <w:pStyle w:val="ListParagraph"/>
        <w:numPr>
          <w:ilvl w:val="2"/>
          <w:numId w:val="3"/>
        </w:numPr>
        <w:tabs>
          <w:tab w:val="left" w:pos="940"/>
        </w:tabs>
        <w:ind w:right="221"/>
        <w:jc w:val="both"/>
        <w:rPr>
          <w:sz w:val="24"/>
        </w:rPr>
      </w:pPr>
      <w:r>
        <w:rPr>
          <w:sz w:val="24"/>
        </w:rPr>
        <w:t xml:space="preserve">If you are not satisfied with the outcome of Stage 3, you may appeal to the Board of Governors within fifteen working days of the decision at Stage 3. The appeal </w:t>
      </w:r>
      <w:proofErr w:type="gramStart"/>
      <w:r>
        <w:rPr>
          <w:sz w:val="24"/>
        </w:rPr>
        <w:t>must be made</w:t>
      </w:r>
      <w:proofErr w:type="gramEnd"/>
      <w:r>
        <w:rPr>
          <w:sz w:val="24"/>
        </w:rPr>
        <w:t xml:space="preserve"> in writing to the Clerk to the Board of Governors stating why you are not satisfied with the outcome.</w:t>
      </w:r>
    </w:p>
    <w:p w:rsidR="002728FB" w:rsidRDefault="002728FB">
      <w:pPr>
        <w:pStyle w:val="BodyText"/>
        <w:spacing w:before="11"/>
        <w:rPr>
          <w:sz w:val="23"/>
        </w:rPr>
      </w:pPr>
    </w:p>
    <w:p w:rsidR="002728FB" w:rsidRDefault="00E10BE3">
      <w:pPr>
        <w:pStyle w:val="ListParagraph"/>
        <w:numPr>
          <w:ilvl w:val="2"/>
          <w:numId w:val="3"/>
        </w:numPr>
        <w:tabs>
          <w:tab w:val="left" w:pos="940"/>
        </w:tabs>
        <w:ind w:right="221"/>
        <w:jc w:val="both"/>
        <w:rPr>
          <w:sz w:val="24"/>
        </w:rPr>
      </w:pPr>
      <w:r>
        <w:rPr>
          <w:sz w:val="24"/>
        </w:rPr>
        <w:t xml:space="preserve">Upon receipt of notice of appeal, the Clerk will acknowledge your request within ten working days where possible. The Clerk will then arrange a meeting between the Vice‐ Chancellor and the Chair of the Board of Governors, which will determine </w:t>
      </w:r>
      <w:proofErr w:type="gramStart"/>
      <w:r>
        <w:rPr>
          <w:sz w:val="24"/>
        </w:rPr>
        <w:t>whether or not</w:t>
      </w:r>
      <w:proofErr w:type="gramEnd"/>
      <w:r>
        <w:rPr>
          <w:sz w:val="24"/>
        </w:rPr>
        <w:t xml:space="preserve"> the complaint is well‐founded and appropriate for consideration by a complaints sub‐ committee of the Board of</w:t>
      </w:r>
      <w:r>
        <w:rPr>
          <w:spacing w:val="-4"/>
          <w:sz w:val="24"/>
        </w:rPr>
        <w:t xml:space="preserve"> </w:t>
      </w:r>
      <w:r>
        <w:rPr>
          <w:sz w:val="24"/>
        </w:rPr>
        <w:t>Governors.</w:t>
      </w:r>
    </w:p>
    <w:p w:rsidR="002728FB" w:rsidRDefault="002728FB">
      <w:pPr>
        <w:pStyle w:val="BodyText"/>
      </w:pPr>
    </w:p>
    <w:p w:rsidR="00315C13" w:rsidRDefault="00315C13">
      <w:pPr>
        <w:pStyle w:val="BodyText"/>
      </w:pPr>
    </w:p>
    <w:p w:rsidR="00FB4714" w:rsidRDefault="00E10BE3">
      <w:pPr>
        <w:pStyle w:val="ListParagraph"/>
        <w:numPr>
          <w:ilvl w:val="2"/>
          <w:numId w:val="3"/>
        </w:numPr>
        <w:tabs>
          <w:tab w:val="left" w:pos="940"/>
        </w:tabs>
        <w:spacing w:before="132"/>
        <w:ind w:right="221"/>
        <w:jc w:val="both"/>
        <w:rPr>
          <w:sz w:val="24"/>
        </w:rPr>
      </w:pPr>
      <w:r w:rsidRPr="00FB4714">
        <w:rPr>
          <w:sz w:val="24"/>
        </w:rPr>
        <w:lastRenderedPageBreak/>
        <w:t xml:space="preserve">If it </w:t>
      </w:r>
      <w:proofErr w:type="gramStart"/>
      <w:r w:rsidRPr="00FB4714">
        <w:rPr>
          <w:sz w:val="24"/>
        </w:rPr>
        <w:t>is not considered</w:t>
      </w:r>
      <w:proofErr w:type="gramEnd"/>
      <w:r w:rsidRPr="00FB4714">
        <w:rPr>
          <w:sz w:val="24"/>
        </w:rPr>
        <w:t xml:space="preserve"> appropriate for the appeal to be heard, you will be informed of the outcome within five working days where possible and the complaint will be dismissed. The decision at this stage is final and there is no right of appeal against this</w:t>
      </w:r>
      <w:r w:rsidRPr="00FB4714">
        <w:rPr>
          <w:spacing w:val="-19"/>
          <w:sz w:val="24"/>
        </w:rPr>
        <w:t xml:space="preserve"> </w:t>
      </w:r>
      <w:r w:rsidRPr="00FB4714">
        <w:rPr>
          <w:sz w:val="24"/>
        </w:rPr>
        <w:t>decision.</w:t>
      </w:r>
    </w:p>
    <w:p w:rsidR="002728FB" w:rsidRDefault="00E10BE3">
      <w:pPr>
        <w:pStyle w:val="ListParagraph"/>
        <w:numPr>
          <w:ilvl w:val="2"/>
          <w:numId w:val="3"/>
        </w:numPr>
        <w:tabs>
          <w:tab w:val="left" w:pos="940"/>
        </w:tabs>
        <w:spacing w:before="132"/>
        <w:ind w:right="221"/>
        <w:jc w:val="both"/>
        <w:rPr>
          <w:sz w:val="24"/>
        </w:rPr>
      </w:pPr>
      <w:r>
        <w:rPr>
          <w:sz w:val="24"/>
        </w:rPr>
        <w:t xml:space="preserve">If it </w:t>
      </w:r>
      <w:proofErr w:type="gramStart"/>
      <w:r>
        <w:rPr>
          <w:sz w:val="24"/>
        </w:rPr>
        <w:t>is decided</w:t>
      </w:r>
      <w:proofErr w:type="gramEnd"/>
      <w:r>
        <w:rPr>
          <w:sz w:val="24"/>
        </w:rPr>
        <w:t xml:space="preserve"> that the complaint is well founded, a complaints review panel will be formed. You </w:t>
      </w:r>
      <w:proofErr w:type="gramStart"/>
      <w:r>
        <w:rPr>
          <w:sz w:val="24"/>
        </w:rPr>
        <w:t>will be informed</w:t>
      </w:r>
      <w:proofErr w:type="gramEnd"/>
      <w:r>
        <w:rPr>
          <w:sz w:val="24"/>
        </w:rPr>
        <w:t xml:space="preserve"> of this within five days of the meeting between the Vice‐Chancellor and the Chair of the Board of Governors. </w:t>
      </w:r>
      <w:proofErr w:type="gramStart"/>
      <w:r>
        <w:rPr>
          <w:sz w:val="24"/>
        </w:rPr>
        <w:t>The review panel will be chaired by a member of the Governing Body</w:t>
      </w:r>
      <w:proofErr w:type="gramEnd"/>
      <w:r>
        <w:rPr>
          <w:sz w:val="24"/>
        </w:rPr>
        <w:t>, and membership will include a senior member of the academic staff independent of the complaint area, and a student representative from the University College’s Student</w:t>
      </w:r>
      <w:r>
        <w:rPr>
          <w:spacing w:val="-2"/>
          <w:sz w:val="24"/>
        </w:rPr>
        <w:t xml:space="preserve"> </w:t>
      </w:r>
      <w:r>
        <w:rPr>
          <w:sz w:val="24"/>
        </w:rPr>
        <w:t>Union.</w:t>
      </w:r>
    </w:p>
    <w:p w:rsidR="002728FB" w:rsidRDefault="002728FB">
      <w:pPr>
        <w:pStyle w:val="BodyText"/>
      </w:pPr>
    </w:p>
    <w:p w:rsidR="002728FB" w:rsidRDefault="00E10BE3">
      <w:pPr>
        <w:pStyle w:val="ListParagraph"/>
        <w:numPr>
          <w:ilvl w:val="2"/>
          <w:numId w:val="3"/>
        </w:numPr>
        <w:tabs>
          <w:tab w:val="left" w:pos="940"/>
        </w:tabs>
        <w:ind w:right="221"/>
        <w:jc w:val="both"/>
        <w:rPr>
          <w:sz w:val="24"/>
        </w:rPr>
      </w:pPr>
      <w:proofErr w:type="gramStart"/>
      <w:r>
        <w:rPr>
          <w:sz w:val="24"/>
        </w:rPr>
        <w:t>You will be notified of the outcome of the review panel’s decision by the Clerk to the Board of Governors</w:t>
      </w:r>
      <w:proofErr w:type="gramEnd"/>
      <w:r w:rsidR="00FB4714">
        <w:rPr>
          <w:sz w:val="24"/>
        </w:rPr>
        <w:t>, usually</w:t>
      </w:r>
      <w:r>
        <w:rPr>
          <w:sz w:val="24"/>
        </w:rPr>
        <w:t xml:space="preserve"> within ten working days of </w:t>
      </w:r>
      <w:r w:rsidR="00FB4714">
        <w:rPr>
          <w:sz w:val="24"/>
        </w:rPr>
        <w:t xml:space="preserve">the </w:t>
      </w:r>
      <w:r>
        <w:rPr>
          <w:sz w:val="24"/>
        </w:rPr>
        <w:t xml:space="preserve">review panel meeting. A copy of the decision </w:t>
      </w:r>
      <w:proofErr w:type="gramStart"/>
      <w:r>
        <w:rPr>
          <w:sz w:val="24"/>
        </w:rPr>
        <w:t>will be passed</w:t>
      </w:r>
      <w:proofErr w:type="gramEnd"/>
      <w:r>
        <w:rPr>
          <w:sz w:val="24"/>
        </w:rPr>
        <w:t xml:space="preserve"> to the complaints team for the complaints</w:t>
      </w:r>
      <w:r>
        <w:rPr>
          <w:spacing w:val="-9"/>
          <w:sz w:val="24"/>
        </w:rPr>
        <w:t xml:space="preserve"> </w:t>
      </w:r>
      <w:r>
        <w:rPr>
          <w:sz w:val="24"/>
        </w:rPr>
        <w:t>log.</w:t>
      </w:r>
    </w:p>
    <w:p w:rsidR="002728FB" w:rsidRDefault="002728FB">
      <w:pPr>
        <w:pStyle w:val="BodyText"/>
      </w:pPr>
    </w:p>
    <w:p w:rsidR="002728FB" w:rsidRDefault="00E10BE3">
      <w:pPr>
        <w:pStyle w:val="ListParagraph"/>
        <w:numPr>
          <w:ilvl w:val="2"/>
          <w:numId w:val="3"/>
        </w:numPr>
        <w:tabs>
          <w:tab w:val="left" w:pos="939"/>
          <w:tab w:val="left" w:pos="940"/>
          <w:tab w:val="left" w:pos="1909"/>
          <w:tab w:val="left" w:pos="2791"/>
          <w:tab w:val="left" w:pos="3180"/>
          <w:tab w:val="left" w:pos="3876"/>
          <w:tab w:val="left" w:pos="4826"/>
          <w:tab w:val="left" w:pos="6152"/>
          <w:tab w:val="left" w:pos="6608"/>
          <w:tab w:val="left" w:pos="7224"/>
          <w:tab w:val="left" w:pos="8121"/>
          <w:tab w:val="left" w:pos="9009"/>
          <w:tab w:val="left" w:pos="9751"/>
        </w:tabs>
        <w:spacing w:before="1"/>
        <w:ind w:right="221"/>
        <w:rPr>
          <w:sz w:val="24"/>
        </w:rPr>
      </w:pPr>
      <w:r>
        <w:rPr>
          <w:sz w:val="24"/>
        </w:rPr>
        <w:t>FE students may be able to forward their complaint to the Education and Skills Funding Agency</w:t>
      </w:r>
      <w:r>
        <w:rPr>
          <w:sz w:val="24"/>
        </w:rPr>
        <w:tab/>
        <w:t>(ESFA)</w:t>
      </w:r>
      <w:r>
        <w:rPr>
          <w:sz w:val="24"/>
        </w:rPr>
        <w:tab/>
        <w:t>if</w:t>
      </w:r>
      <w:r>
        <w:rPr>
          <w:sz w:val="24"/>
        </w:rPr>
        <w:tab/>
        <w:t>they</w:t>
      </w:r>
      <w:r>
        <w:rPr>
          <w:sz w:val="24"/>
        </w:rPr>
        <w:tab/>
        <w:t>remain</w:t>
      </w:r>
      <w:r>
        <w:rPr>
          <w:sz w:val="24"/>
        </w:rPr>
        <w:tab/>
        <w:t>unsatisfied</w:t>
      </w:r>
      <w:r>
        <w:rPr>
          <w:sz w:val="24"/>
        </w:rPr>
        <w:tab/>
        <w:t>at</w:t>
      </w:r>
      <w:r>
        <w:rPr>
          <w:sz w:val="24"/>
        </w:rPr>
        <w:tab/>
        <w:t>this</w:t>
      </w:r>
      <w:r>
        <w:rPr>
          <w:sz w:val="24"/>
        </w:rPr>
        <w:tab/>
        <w:t>stage.</w:t>
      </w:r>
      <w:r>
        <w:rPr>
          <w:sz w:val="24"/>
        </w:rPr>
        <w:tab/>
        <w:t>Please</w:t>
      </w:r>
      <w:r>
        <w:rPr>
          <w:sz w:val="24"/>
        </w:rPr>
        <w:tab/>
        <w:t>refer</w:t>
      </w:r>
      <w:r>
        <w:rPr>
          <w:sz w:val="24"/>
        </w:rPr>
        <w:tab/>
      </w:r>
      <w:r>
        <w:rPr>
          <w:spacing w:val="-8"/>
          <w:sz w:val="24"/>
        </w:rPr>
        <w:t>to</w:t>
      </w:r>
      <w:r>
        <w:rPr>
          <w:color w:val="0000FF"/>
          <w:spacing w:val="-8"/>
          <w:sz w:val="24"/>
          <w:u w:val="single" w:color="0000FF"/>
        </w:rPr>
        <w:t xml:space="preserve"> </w:t>
      </w:r>
      <w:hyperlink r:id="rId11">
        <w:r>
          <w:rPr>
            <w:color w:val="0000FF"/>
            <w:sz w:val="24"/>
            <w:u w:val="single" w:color="0000FF"/>
          </w:rPr>
          <w:t>https://www.gov.uk/government/organisations/education</w:t>
        </w:r>
      </w:hyperlink>
      <w:r>
        <w:rPr>
          <w:color w:val="0000FF"/>
          <w:sz w:val="24"/>
          <w:u w:val="single" w:color="0000FF"/>
        </w:rPr>
        <w:t>‐and‐skills‐funding‐ agency/about/complaints‐procedure#complain‐about‐a‐post‐16‐training‐provider‐college‐ or‐employer‐we‐fund</w:t>
      </w:r>
      <w:r>
        <w:rPr>
          <w:sz w:val="24"/>
        </w:rPr>
        <w:t>.</w:t>
      </w:r>
    </w:p>
    <w:p w:rsidR="002728FB" w:rsidRDefault="002728FB">
      <w:pPr>
        <w:pStyle w:val="BodyText"/>
        <w:spacing w:before="9"/>
        <w:rPr>
          <w:sz w:val="19"/>
        </w:rPr>
      </w:pPr>
    </w:p>
    <w:p w:rsidR="0006355D" w:rsidRDefault="00E10BE3">
      <w:pPr>
        <w:pStyle w:val="Heading3"/>
        <w:numPr>
          <w:ilvl w:val="1"/>
          <w:numId w:val="2"/>
        </w:numPr>
        <w:tabs>
          <w:tab w:val="left" w:pos="939"/>
          <w:tab w:val="left" w:pos="940"/>
        </w:tabs>
        <w:spacing w:before="52"/>
      </w:pPr>
      <w:r>
        <w:t>Stage 4: Independent Review ‐ HE students</w:t>
      </w:r>
      <w:r>
        <w:rPr>
          <w:spacing w:val="-8"/>
        </w:rPr>
        <w:t xml:space="preserve"> </w:t>
      </w:r>
      <w:r>
        <w:t>only</w:t>
      </w:r>
      <w:r w:rsidR="0006355D">
        <w:t xml:space="preserve"> </w:t>
      </w:r>
    </w:p>
    <w:p w:rsidR="002728FB" w:rsidRDefault="0006355D" w:rsidP="00315C13">
      <w:pPr>
        <w:pStyle w:val="Heading3"/>
        <w:tabs>
          <w:tab w:val="left" w:pos="939"/>
          <w:tab w:val="left" w:pos="940"/>
        </w:tabs>
        <w:spacing w:before="52"/>
        <w:ind w:firstLine="0"/>
      </w:pPr>
      <w:r>
        <w:t>(</w:t>
      </w:r>
      <w:proofErr w:type="gramStart"/>
      <w:r>
        <w:t>includes</w:t>
      </w:r>
      <w:proofErr w:type="gramEnd"/>
      <w:r>
        <w:t xml:space="preserve"> students enrolled on HE-level apprenticeships)</w:t>
      </w:r>
    </w:p>
    <w:p w:rsidR="002728FB" w:rsidRDefault="002728FB">
      <w:pPr>
        <w:pStyle w:val="BodyText"/>
        <w:spacing w:before="11"/>
        <w:rPr>
          <w:b/>
          <w:sz w:val="23"/>
        </w:rPr>
      </w:pPr>
    </w:p>
    <w:p w:rsidR="002728FB" w:rsidRDefault="00E10BE3">
      <w:pPr>
        <w:pStyle w:val="ListParagraph"/>
        <w:numPr>
          <w:ilvl w:val="2"/>
          <w:numId w:val="2"/>
        </w:numPr>
        <w:tabs>
          <w:tab w:val="left" w:pos="940"/>
        </w:tabs>
        <w:spacing w:before="1"/>
        <w:ind w:right="223"/>
        <w:jc w:val="both"/>
        <w:rPr>
          <w:sz w:val="24"/>
        </w:rPr>
      </w:pPr>
      <w:r>
        <w:rPr>
          <w:sz w:val="24"/>
        </w:rPr>
        <w:t xml:space="preserve">If you have exhausted the above Complaints Procedure and you do not consider that your complaint </w:t>
      </w:r>
      <w:proofErr w:type="gramStart"/>
      <w:r>
        <w:rPr>
          <w:sz w:val="24"/>
        </w:rPr>
        <w:t>has been satisfactorily dealt with,</w:t>
      </w:r>
      <w:proofErr w:type="gramEnd"/>
      <w:r>
        <w:rPr>
          <w:sz w:val="24"/>
        </w:rPr>
        <w:t xml:space="preserve"> you may be able to take your complaint to the Office of the Independent Adjudicator for Higher Education</w:t>
      </w:r>
      <w:r>
        <w:rPr>
          <w:spacing w:val="-7"/>
          <w:sz w:val="24"/>
        </w:rPr>
        <w:t xml:space="preserve"> </w:t>
      </w:r>
      <w:r>
        <w:rPr>
          <w:sz w:val="24"/>
        </w:rPr>
        <w:t>(OIA).</w:t>
      </w:r>
    </w:p>
    <w:p w:rsidR="002728FB" w:rsidRDefault="002728FB">
      <w:pPr>
        <w:pStyle w:val="BodyText"/>
        <w:spacing w:before="11"/>
        <w:rPr>
          <w:sz w:val="23"/>
        </w:rPr>
      </w:pPr>
    </w:p>
    <w:p w:rsidR="002728FB" w:rsidRDefault="00E10BE3">
      <w:pPr>
        <w:pStyle w:val="ListParagraph"/>
        <w:numPr>
          <w:ilvl w:val="2"/>
          <w:numId w:val="2"/>
        </w:numPr>
        <w:tabs>
          <w:tab w:val="left" w:pos="940"/>
        </w:tabs>
        <w:ind w:right="222"/>
        <w:jc w:val="both"/>
        <w:rPr>
          <w:b/>
          <w:sz w:val="24"/>
        </w:rPr>
      </w:pPr>
      <w:r>
        <w:rPr>
          <w:sz w:val="24"/>
        </w:rPr>
        <w:t xml:space="preserve">HE students wishing to avail themselves of the opportunity for an independent review by the OIA must submit their application to the OIA within twelve months of the issue of the Completion of Procedures letter. Full details of the scheme are available on request and </w:t>
      </w:r>
      <w:proofErr w:type="gramStart"/>
      <w:r>
        <w:rPr>
          <w:sz w:val="24"/>
        </w:rPr>
        <w:t>will be enclosed</w:t>
      </w:r>
      <w:proofErr w:type="gramEnd"/>
      <w:r>
        <w:rPr>
          <w:sz w:val="24"/>
        </w:rPr>
        <w:t xml:space="preserve"> with the Completion of Procedures. Details of the scheme are available from the complaints team or from the OIA website</w:t>
      </w:r>
      <w:r>
        <w:rPr>
          <w:color w:val="0000FF"/>
          <w:spacing w:val="-5"/>
          <w:sz w:val="24"/>
        </w:rPr>
        <w:t xml:space="preserve"> </w:t>
      </w:r>
      <w:hyperlink r:id="rId12">
        <w:r w:rsidRPr="00943BBD">
          <w:rPr>
            <w:color w:val="0000FF"/>
            <w:sz w:val="24"/>
            <w:u w:val="single" w:color="0000FF"/>
          </w:rPr>
          <w:t>www.oiahe.org.uk</w:t>
        </w:r>
      </w:hyperlink>
    </w:p>
    <w:p w:rsidR="002728FB" w:rsidRDefault="002728FB">
      <w:pPr>
        <w:pStyle w:val="BodyText"/>
        <w:spacing w:before="6"/>
        <w:rPr>
          <w:b/>
          <w:sz w:val="20"/>
        </w:rPr>
      </w:pPr>
    </w:p>
    <w:p w:rsidR="002728FB" w:rsidRDefault="00E10BE3">
      <w:pPr>
        <w:pStyle w:val="Heading2"/>
        <w:numPr>
          <w:ilvl w:val="0"/>
          <w:numId w:val="5"/>
        </w:numPr>
        <w:tabs>
          <w:tab w:val="left" w:pos="939"/>
          <w:tab w:val="left" w:pos="940"/>
        </w:tabs>
        <w:spacing w:before="43"/>
        <w:ind w:left="940" w:hanging="720"/>
      </w:pPr>
      <w:r>
        <w:t>Expenses</w:t>
      </w:r>
    </w:p>
    <w:p w:rsidR="002728FB" w:rsidRDefault="002728FB">
      <w:pPr>
        <w:pStyle w:val="BodyText"/>
        <w:rPr>
          <w:b/>
        </w:rPr>
      </w:pPr>
    </w:p>
    <w:p w:rsidR="002728FB" w:rsidRDefault="00E10BE3">
      <w:pPr>
        <w:pStyle w:val="BodyText"/>
        <w:ind w:left="940" w:right="221"/>
        <w:jc w:val="both"/>
      </w:pPr>
      <w:r>
        <w:t>The University College may, at its discretion, reimburse a successful complainant reasonable and proportionate incidental expenses, necessarily incurred and claimed by complainants.</w:t>
      </w:r>
    </w:p>
    <w:p w:rsidR="002728FB" w:rsidRDefault="002728FB">
      <w:pPr>
        <w:pStyle w:val="BodyText"/>
      </w:pPr>
    </w:p>
    <w:p w:rsidR="002728FB" w:rsidRDefault="00E10BE3">
      <w:pPr>
        <w:pStyle w:val="Heading2"/>
        <w:numPr>
          <w:ilvl w:val="0"/>
          <w:numId w:val="5"/>
        </w:numPr>
        <w:tabs>
          <w:tab w:val="left" w:pos="939"/>
          <w:tab w:val="left" w:pos="940"/>
        </w:tabs>
        <w:ind w:left="940" w:hanging="720"/>
      </w:pPr>
      <w:r>
        <w:t>Questions</w:t>
      </w:r>
    </w:p>
    <w:p w:rsidR="002728FB" w:rsidRDefault="002728FB">
      <w:pPr>
        <w:pStyle w:val="BodyText"/>
        <w:spacing w:before="1"/>
        <w:rPr>
          <w:b/>
        </w:rPr>
      </w:pPr>
    </w:p>
    <w:p w:rsidR="002728FB" w:rsidRDefault="00E10BE3">
      <w:pPr>
        <w:pStyle w:val="BodyText"/>
        <w:ind w:left="940" w:right="221"/>
        <w:jc w:val="both"/>
      </w:pPr>
      <w:r>
        <w:t xml:space="preserve">Queries relating to this Complaints Procedure should be referred to the </w:t>
      </w:r>
      <w:r w:rsidR="00A9758E">
        <w:t>Quality Office</w:t>
      </w:r>
      <w:r>
        <w:t>, Writtle University College, Lordship Road, Writtle, Essex, CM1 3RR</w:t>
      </w:r>
      <w:r w:rsidR="0006355D">
        <w:t xml:space="preserve"> (or via </w:t>
      </w:r>
      <w:hyperlink r:id="rId13" w:history="1">
        <w:r w:rsidR="0006355D" w:rsidRPr="002B1E80">
          <w:rPr>
            <w:rStyle w:val="Hyperlink"/>
          </w:rPr>
          <w:t>complaints@writtle.ac.uk</w:t>
        </w:r>
      </w:hyperlink>
      <w:r w:rsidR="0006355D">
        <w:t>)</w:t>
      </w:r>
      <w:r>
        <w:t xml:space="preserve">, or </w:t>
      </w:r>
      <w:r w:rsidR="0006355D">
        <w:t xml:space="preserve">by contacting </w:t>
      </w:r>
      <w:r>
        <w:t>the Students</w:t>
      </w:r>
      <w:r w:rsidR="0006355D">
        <w:t>’</w:t>
      </w:r>
      <w:r>
        <w:t xml:space="preserve"> Union (SU). Details of the SU Officers are available from the SU </w:t>
      </w:r>
      <w:r w:rsidR="00E97C98">
        <w:t>Support Officer</w:t>
      </w:r>
      <w:r>
        <w:t xml:space="preserve"> (01245 422752).</w:t>
      </w:r>
    </w:p>
    <w:p w:rsidR="002728FB" w:rsidRDefault="002728FB">
      <w:pPr>
        <w:jc w:val="both"/>
        <w:sectPr w:rsidR="002728FB">
          <w:pgSz w:w="11910" w:h="16840"/>
          <w:pgMar w:top="1600" w:right="860" w:bottom="480" w:left="860" w:header="0" w:footer="207" w:gutter="0"/>
          <w:cols w:space="720"/>
        </w:sectPr>
      </w:pPr>
    </w:p>
    <w:p w:rsidR="002728FB" w:rsidRDefault="00E10BE3">
      <w:pPr>
        <w:pStyle w:val="Heading3"/>
        <w:spacing w:before="39"/>
        <w:ind w:left="1430" w:right="1432" w:firstLine="0"/>
        <w:jc w:val="center"/>
      </w:pPr>
      <w:r>
        <w:lastRenderedPageBreak/>
        <w:t>APPENDIX 1</w:t>
      </w:r>
    </w:p>
    <w:p w:rsidR="002728FB" w:rsidRDefault="002728FB">
      <w:pPr>
        <w:pStyle w:val="BodyText"/>
        <w:rPr>
          <w:b/>
        </w:rPr>
      </w:pPr>
    </w:p>
    <w:p w:rsidR="002728FB" w:rsidRDefault="00E10BE3">
      <w:pPr>
        <w:ind w:left="1431" w:right="1432"/>
        <w:jc w:val="center"/>
        <w:rPr>
          <w:b/>
          <w:sz w:val="24"/>
        </w:rPr>
      </w:pPr>
      <w:r>
        <w:rPr>
          <w:b/>
          <w:sz w:val="24"/>
        </w:rPr>
        <w:t>Complaints Form</w:t>
      </w:r>
    </w:p>
    <w:p w:rsidR="002728FB" w:rsidRDefault="002728FB">
      <w:pPr>
        <w:pStyle w:val="BodyText"/>
        <w:spacing w:before="1"/>
        <w:rPr>
          <w:b/>
        </w:rPr>
      </w:pPr>
    </w:p>
    <w:p w:rsidR="002728FB" w:rsidRDefault="00E10BE3">
      <w:pPr>
        <w:pStyle w:val="BodyText"/>
        <w:ind w:left="219" w:right="221"/>
        <w:jc w:val="both"/>
      </w:pPr>
      <w:r>
        <w:t xml:space="preserve">Writtle University College is committed to providing high quality services and we welcome feedback to help us achieve this. The best way to raise any issues or concerns is to discuss them with the member of staff or department directly involved. If this is not possible due to the seriousness of your complaint or, if you have already done so and do not </w:t>
      </w:r>
      <w:proofErr w:type="gramStart"/>
      <w:r>
        <w:t>feel</w:t>
      </w:r>
      <w:proofErr w:type="gramEnd"/>
      <w:r>
        <w:t xml:space="preserve"> your complaint has been satisfactorily resolved, please complete this form, including as much information as possible. The complaint </w:t>
      </w:r>
      <w:proofErr w:type="gramStart"/>
      <w:r>
        <w:t>will be dealt with</w:t>
      </w:r>
      <w:proofErr w:type="gramEnd"/>
      <w:r>
        <w:t xml:space="preserve"> in accordance with the University College’s Complaints Procedure for Students and Employers. A complaint </w:t>
      </w:r>
      <w:proofErr w:type="gramStart"/>
      <w:r>
        <w:t>will not be investigated</w:t>
      </w:r>
      <w:proofErr w:type="gramEnd"/>
      <w:r>
        <w:t xml:space="preserve"> if this form has not been completed in full or if it is anonymous.</w:t>
      </w:r>
    </w:p>
    <w:p w:rsidR="002728FB" w:rsidRDefault="002728FB">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6"/>
        <w:gridCol w:w="1818"/>
        <w:gridCol w:w="656"/>
        <w:gridCol w:w="4886"/>
      </w:tblGrid>
      <w:tr w:rsidR="002728FB" w:rsidTr="00315C13">
        <w:trPr>
          <w:trHeight w:val="519"/>
        </w:trPr>
        <w:tc>
          <w:tcPr>
            <w:tcW w:w="4414" w:type="dxa"/>
            <w:gridSpan w:val="2"/>
          </w:tcPr>
          <w:p w:rsidR="002728FB" w:rsidRDefault="00E10BE3">
            <w:pPr>
              <w:pStyle w:val="TableParagraph"/>
              <w:spacing w:line="292" w:lineRule="exact"/>
              <w:rPr>
                <w:sz w:val="24"/>
              </w:rPr>
            </w:pPr>
            <w:r>
              <w:rPr>
                <w:sz w:val="24"/>
              </w:rPr>
              <w:t>Name:</w:t>
            </w:r>
          </w:p>
        </w:tc>
        <w:tc>
          <w:tcPr>
            <w:tcW w:w="5542" w:type="dxa"/>
            <w:gridSpan w:val="2"/>
            <w:vMerge w:val="restart"/>
          </w:tcPr>
          <w:p w:rsidR="002728FB" w:rsidRDefault="00E10BE3">
            <w:pPr>
              <w:pStyle w:val="TableParagraph"/>
              <w:spacing w:line="292" w:lineRule="exact"/>
              <w:ind w:left="106"/>
              <w:rPr>
                <w:sz w:val="24"/>
              </w:rPr>
            </w:pPr>
            <w:r>
              <w:rPr>
                <w:sz w:val="24"/>
              </w:rPr>
              <w:t>Address:</w:t>
            </w:r>
          </w:p>
        </w:tc>
      </w:tr>
      <w:tr w:rsidR="002728FB" w:rsidTr="00315C13">
        <w:trPr>
          <w:trHeight w:val="555"/>
        </w:trPr>
        <w:tc>
          <w:tcPr>
            <w:tcW w:w="4414" w:type="dxa"/>
            <w:gridSpan w:val="2"/>
          </w:tcPr>
          <w:p w:rsidR="002728FB" w:rsidRDefault="00E10BE3">
            <w:pPr>
              <w:pStyle w:val="TableParagraph"/>
              <w:spacing w:line="292" w:lineRule="exact"/>
              <w:rPr>
                <w:sz w:val="24"/>
              </w:rPr>
            </w:pPr>
            <w:r>
              <w:rPr>
                <w:sz w:val="24"/>
              </w:rPr>
              <w:t>Course :</w:t>
            </w:r>
          </w:p>
        </w:tc>
        <w:tc>
          <w:tcPr>
            <w:tcW w:w="5542" w:type="dxa"/>
            <w:gridSpan w:val="2"/>
            <w:vMerge/>
            <w:tcBorders>
              <w:top w:val="nil"/>
            </w:tcBorders>
          </w:tcPr>
          <w:p w:rsidR="002728FB" w:rsidRDefault="002728FB">
            <w:pPr>
              <w:rPr>
                <w:sz w:val="2"/>
                <w:szCs w:val="2"/>
              </w:rPr>
            </w:pPr>
          </w:p>
        </w:tc>
      </w:tr>
      <w:tr w:rsidR="002728FB" w:rsidTr="00315C13">
        <w:trPr>
          <w:trHeight w:val="556"/>
        </w:trPr>
        <w:tc>
          <w:tcPr>
            <w:tcW w:w="4414" w:type="dxa"/>
            <w:gridSpan w:val="2"/>
          </w:tcPr>
          <w:p w:rsidR="002728FB" w:rsidRDefault="00E10BE3">
            <w:pPr>
              <w:pStyle w:val="TableParagraph"/>
              <w:rPr>
                <w:sz w:val="24"/>
              </w:rPr>
            </w:pPr>
            <w:r>
              <w:rPr>
                <w:sz w:val="24"/>
              </w:rPr>
              <w:t>Tel. No.:</w:t>
            </w:r>
          </w:p>
        </w:tc>
        <w:tc>
          <w:tcPr>
            <w:tcW w:w="5542" w:type="dxa"/>
            <w:gridSpan w:val="2"/>
          </w:tcPr>
          <w:p w:rsidR="002728FB" w:rsidRDefault="00E10BE3">
            <w:pPr>
              <w:pStyle w:val="TableParagraph"/>
              <w:ind w:left="106"/>
              <w:rPr>
                <w:sz w:val="24"/>
              </w:rPr>
            </w:pPr>
            <w:r>
              <w:rPr>
                <w:sz w:val="24"/>
              </w:rPr>
              <w:t>Email address:</w:t>
            </w:r>
          </w:p>
        </w:tc>
      </w:tr>
      <w:tr w:rsidR="0006355D" w:rsidTr="00315C13">
        <w:trPr>
          <w:trHeight w:val="860"/>
        </w:trPr>
        <w:tc>
          <w:tcPr>
            <w:tcW w:w="9956" w:type="dxa"/>
            <w:gridSpan w:val="4"/>
            <w:shd w:val="clear" w:color="auto" w:fill="auto"/>
          </w:tcPr>
          <w:p w:rsidR="0006355D" w:rsidRDefault="0006355D">
            <w:pPr>
              <w:pStyle w:val="TableParagraph"/>
              <w:ind w:left="0"/>
              <w:rPr>
                <w:rFonts w:asciiTheme="minorHAnsi" w:hAnsiTheme="minorHAnsi"/>
                <w:sz w:val="24"/>
                <w:szCs w:val="24"/>
              </w:rPr>
            </w:pPr>
            <w:r>
              <w:rPr>
                <w:rFonts w:ascii="Times New Roman"/>
              </w:rPr>
              <w:t xml:space="preserve">  </w:t>
            </w:r>
            <w:r w:rsidRPr="00315C13">
              <w:rPr>
                <w:rFonts w:asciiTheme="minorHAnsi" w:hAnsiTheme="minorHAnsi"/>
                <w:sz w:val="24"/>
                <w:szCs w:val="24"/>
              </w:rPr>
              <w:t>Company/organisation (where this complaint concerns an apprenticeship contract)</w:t>
            </w:r>
            <w:r>
              <w:rPr>
                <w:rFonts w:asciiTheme="minorHAnsi" w:hAnsiTheme="minorHAnsi"/>
                <w:sz w:val="24"/>
                <w:szCs w:val="24"/>
              </w:rPr>
              <w:t>:</w:t>
            </w:r>
          </w:p>
          <w:p w:rsidR="0006355D" w:rsidRPr="00315C13" w:rsidRDefault="0006355D">
            <w:pPr>
              <w:pStyle w:val="TableParagraph"/>
              <w:ind w:left="0"/>
              <w:rPr>
                <w:rFonts w:asciiTheme="minorHAnsi" w:hAnsiTheme="minorHAnsi"/>
                <w:sz w:val="24"/>
                <w:szCs w:val="24"/>
              </w:rPr>
            </w:pPr>
          </w:p>
        </w:tc>
      </w:tr>
      <w:tr w:rsidR="002728FB">
        <w:trPr>
          <w:trHeight w:val="2733"/>
        </w:trPr>
        <w:tc>
          <w:tcPr>
            <w:tcW w:w="2596" w:type="dxa"/>
            <w:shd w:val="clear" w:color="auto" w:fill="D9D9D9"/>
          </w:tcPr>
          <w:p w:rsidR="002728FB" w:rsidRDefault="00E10BE3">
            <w:pPr>
              <w:pStyle w:val="TableParagraph"/>
              <w:ind w:right="152"/>
              <w:rPr>
                <w:sz w:val="24"/>
              </w:rPr>
            </w:pPr>
            <w:r>
              <w:rPr>
                <w:sz w:val="24"/>
              </w:rPr>
              <w:t>Please set out clearly the nature and origin</w:t>
            </w:r>
            <w:r>
              <w:rPr>
                <w:spacing w:val="-13"/>
                <w:sz w:val="24"/>
              </w:rPr>
              <w:t xml:space="preserve"> </w:t>
            </w:r>
            <w:r>
              <w:rPr>
                <w:sz w:val="24"/>
              </w:rPr>
              <w:t>of your</w:t>
            </w:r>
            <w:r>
              <w:rPr>
                <w:spacing w:val="-1"/>
                <w:sz w:val="24"/>
              </w:rPr>
              <w:t xml:space="preserve"> </w:t>
            </w:r>
            <w:r>
              <w:rPr>
                <w:sz w:val="24"/>
              </w:rPr>
              <w:t>complaint:</w:t>
            </w:r>
          </w:p>
          <w:p w:rsidR="002728FB" w:rsidRDefault="00E10BE3">
            <w:pPr>
              <w:pStyle w:val="TableParagraph"/>
              <w:ind w:right="224"/>
              <w:rPr>
                <w:sz w:val="24"/>
              </w:rPr>
            </w:pPr>
            <w:r>
              <w:rPr>
                <w:sz w:val="24"/>
              </w:rPr>
              <w:t>(Please continue overleaf if necessary and include documentary evidence where</w:t>
            </w:r>
            <w:r>
              <w:rPr>
                <w:spacing w:val="-1"/>
                <w:sz w:val="24"/>
              </w:rPr>
              <w:t xml:space="preserve"> </w:t>
            </w:r>
            <w:r>
              <w:rPr>
                <w:sz w:val="24"/>
              </w:rPr>
              <w:t>relevant)</w:t>
            </w:r>
          </w:p>
        </w:tc>
        <w:tc>
          <w:tcPr>
            <w:tcW w:w="7360" w:type="dxa"/>
            <w:gridSpan w:val="3"/>
          </w:tcPr>
          <w:p w:rsidR="002728FB" w:rsidRDefault="002728FB">
            <w:pPr>
              <w:pStyle w:val="TableParagraph"/>
              <w:ind w:left="0"/>
              <w:rPr>
                <w:rFonts w:ascii="Times New Roman"/>
              </w:rPr>
            </w:pPr>
          </w:p>
        </w:tc>
      </w:tr>
      <w:tr w:rsidR="002728FB">
        <w:trPr>
          <w:trHeight w:val="2391"/>
        </w:trPr>
        <w:tc>
          <w:tcPr>
            <w:tcW w:w="2596" w:type="dxa"/>
            <w:shd w:val="clear" w:color="auto" w:fill="D9D9D9"/>
          </w:tcPr>
          <w:p w:rsidR="002728FB" w:rsidRDefault="00E10BE3">
            <w:pPr>
              <w:pStyle w:val="TableParagraph"/>
              <w:ind w:right="108"/>
              <w:rPr>
                <w:sz w:val="24"/>
              </w:rPr>
            </w:pPr>
            <w:r>
              <w:rPr>
                <w:sz w:val="24"/>
              </w:rPr>
              <w:t>Please detail the steps you have taken to resolve your complaint informally including the outcome and reason for your dissatisfaction: (Please continue overleaf if necessary.)</w:t>
            </w:r>
          </w:p>
        </w:tc>
        <w:tc>
          <w:tcPr>
            <w:tcW w:w="7360" w:type="dxa"/>
            <w:gridSpan w:val="3"/>
          </w:tcPr>
          <w:p w:rsidR="002728FB" w:rsidRDefault="002728FB">
            <w:pPr>
              <w:pStyle w:val="TableParagraph"/>
              <w:ind w:left="0"/>
              <w:rPr>
                <w:rFonts w:ascii="Times New Roman"/>
              </w:rPr>
            </w:pPr>
          </w:p>
        </w:tc>
      </w:tr>
      <w:tr w:rsidR="002728FB">
        <w:trPr>
          <w:trHeight w:val="1538"/>
        </w:trPr>
        <w:tc>
          <w:tcPr>
            <w:tcW w:w="2596" w:type="dxa"/>
            <w:shd w:val="clear" w:color="auto" w:fill="D9D9D9"/>
          </w:tcPr>
          <w:p w:rsidR="002728FB" w:rsidRDefault="00E10BE3">
            <w:pPr>
              <w:pStyle w:val="TableParagraph"/>
              <w:ind w:right="421"/>
              <w:jc w:val="both"/>
              <w:rPr>
                <w:sz w:val="24"/>
              </w:rPr>
            </w:pPr>
            <w:r>
              <w:rPr>
                <w:sz w:val="24"/>
              </w:rPr>
              <w:t>Please describe what we can do to resolve the matter:</w:t>
            </w:r>
          </w:p>
        </w:tc>
        <w:tc>
          <w:tcPr>
            <w:tcW w:w="7360" w:type="dxa"/>
            <w:gridSpan w:val="3"/>
          </w:tcPr>
          <w:p w:rsidR="002728FB" w:rsidRDefault="002728FB">
            <w:pPr>
              <w:pStyle w:val="TableParagraph"/>
              <w:ind w:left="0"/>
              <w:rPr>
                <w:rFonts w:ascii="Times New Roman"/>
              </w:rPr>
            </w:pPr>
          </w:p>
        </w:tc>
      </w:tr>
      <w:tr w:rsidR="002728FB">
        <w:trPr>
          <w:trHeight w:val="557"/>
        </w:trPr>
        <w:tc>
          <w:tcPr>
            <w:tcW w:w="5070" w:type="dxa"/>
            <w:gridSpan w:val="3"/>
          </w:tcPr>
          <w:p w:rsidR="002728FB" w:rsidRDefault="00E10BE3">
            <w:pPr>
              <w:pStyle w:val="TableParagraph"/>
              <w:rPr>
                <w:sz w:val="24"/>
              </w:rPr>
            </w:pPr>
            <w:r>
              <w:rPr>
                <w:sz w:val="24"/>
              </w:rPr>
              <w:t>Signature:</w:t>
            </w:r>
          </w:p>
        </w:tc>
        <w:tc>
          <w:tcPr>
            <w:tcW w:w="4886" w:type="dxa"/>
          </w:tcPr>
          <w:p w:rsidR="002728FB" w:rsidRDefault="00E10BE3">
            <w:pPr>
              <w:pStyle w:val="TableParagraph"/>
              <w:rPr>
                <w:sz w:val="24"/>
              </w:rPr>
            </w:pPr>
            <w:r>
              <w:rPr>
                <w:sz w:val="24"/>
              </w:rPr>
              <w:t>Date:</w:t>
            </w:r>
          </w:p>
        </w:tc>
      </w:tr>
    </w:tbl>
    <w:p w:rsidR="002728FB" w:rsidRDefault="00E10BE3">
      <w:pPr>
        <w:pStyle w:val="BodyText"/>
        <w:ind w:left="220" w:right="222"/>
        <w:jc w:val="both"/>
      </w:pPr>
      <w:r>
        <w:t xml:space="preserve">Please return your completed form to </w:t>
      </w:r>
      <w:hyperlink r:id="rId14">
        <w:r>
          <w:rPr>
            <w:color w:val="0000FF"/>
            <w:u w:val="single" w:color="0000FF"/>
          </w:rPr>
          <w:t>complaints@writtle.ac.uk</w:t>
        </w:r>
        <w:r>
          <w:t>.</w:t>
        </w:r>
      </w:hyperlink>
      <w:r>
        <w:t xml:space="preserve"> Alternatively</w:t>
      </w:r>
      <w:r w:rsidR="0006355D">
        <w:t>,</w:t>
      </w:r>
      <w:r>
        <w:t xml:space="preserve"> please deliver to University College reception for the attention of the Complaints team or post </w:t>
      </w:r>
      <w:proofErr w:type="gramStart"/>
      <w:r>
        <w:t>to:</w:t>
      </w:r>
      <w:proofErr w:type="gramEnd"/>
      <w:r>
        <w:t xml:space="preserve"> Complaints team, Writtle University College, Lordship Road, Chelmsford CM1 3RR.</w:t>
      </w:r>
    </w:p>
    <w:p w:rsidR="002728FB" w:rsidRDefault="002728FB">
      <w:pPr>
        <w:jc w:val="both"/>
        <w:sectPr w:rsidR="002728FB">
          <w:pgSz w:w="11910" w:h="16840"/>
          <w:pgMar w:top="1400" w:right="860" w:bottom="480" w:left="860" w:header="0" w:footer="207" w:gutter="0"/>
          <w:cols w:space="720"/>
        </w:sectPr>
      </w:pPr>
    </w:p>
    <w:p w:rsidR="002728FB" w:rsidRDefault="00E10BE3" w:rsidP="004F0D6B">
      <w:pPr>
        <w:pStyle w:val="Heading3"/>
        <w:spacing w:before="39"/>
        <w:ind w:right="720"/>
        <w:jc w:val="center"/>
      </w:pPr>
      <w:r>
        <w:lastRenderedPageBreak/>
        <w:t>APPENDIX 2</w:t>
      </w:r>
    </w:p>
    <w:p w:rsidR="002728FB" w:rsidRDefault="002728FB">
      <w:pPr>
        <w:pStyle w:val="BodyText"/>
        <w:rPr>
          <w:b/>
        </w:rPr>
      </w:pPr>
    </w:p>
    <w:p w:rsidR="002728FB" w:rsidRDefault="00E10BE3" w:rsidP="004F0D6B">
      <w:pPr>
        <w:ind w:right="721"/>
        <w:jc w:val="center"/>
        <w:rPr>
          <w:b/>
          <w:sz w:val="24"/>
        </w:rPr>
      </w:pPr>
      <w:r>
        <w:rPr>
          <w:b/>
          <w:sz w:val="24"/>
        </w:rPr>
        <w:t>Request for Review Form</w:t>
      </w:r>
    </w:p>
    <w:p w:rsidR="002728FB" w:rsidRDefault="002728FB">
      <w:pPr>
        <w:pStyle w:val="BodyText"/>
        <w:spacing w:before="1"/>
        <w:rPr>
          <w:b/>
        </w:rPr>
      </w:pPr>
    </w:p>
    <w:p w:rsidR="002728FB" w:rsidRDefault="00E10BE3">
      <w:pPr>
        <w:pStyle w:val="BodyText"/>
        <w:ind w:left="220" w:right="222"/>
        <w:jc w:val="both"/>
      </w:pPr>
      <w:r>
        <w:t xml:space="preserve">This form is to be completed in accordance with Stage 3 of the Complaints Procedure for Students and Employers and should be submitted by email to </w:t>
      </w:r>
      <w:hyperlink r:id="rId15">
        <w:r>
          <w:rPr>
            <w:color w:val="0000FF"/>
            <w:u w:val="single" w:color="0000FF"/>
          </w:rPr>
          <w:t>complaints@writtle.ac.uk</w:t>
        </w:r>
      </w:hyperlink>
      <w:r>
        <w:rPr>
          <w:color w:val="0000FF"/>
        </w:rPr>
        <w:t xml:space="preserve"> </w:t>
      </w:r>
      <w:r>
        <w:t xml:space="preserve">or in hard‐copy to: Complaints Team, Writtle University College, Chelmsford, </w:t>
      </w:r>
      <w:proofErr w:type="gramStart"/>
      <w:r>
        <w:t>Essex</w:t>
      </w:r>
      <w:proofErr w:type="gramEnd"/>
      <w:r>
        <w:t>, CM1 3RR.</w:t>
      </w:r>
    </w:p>
    <w:p w:rsidR="002728FB" w:rsidRDefault="002728FB">
      <w:pPr>
        <w:pStyle w:val="BodyText"/>
        <w:spacing w:before="11"/>
        <w:rPr>
          <w:sz w:val="23"/>
        </w:rPr>
      </w:pPr>
    </w:p>
    <w:p w:rsidR="002728FB" w:rsidRDefault="00E10BE3">
      <w:pPr>
        <w:pStyle w:val="BodyText"/>
        <w:ind w:left="219"/>
        <w:jc w:val="both"/>
      </w:pPr>
      <w:r>
        <w:t>Please do not complete this form unless you have completed Stages 1 and 2 of the Procedure.</w:t>
      </w:r>
    </w:p>
    <w:p w:rsidR="002728FB" w:rsidRDefault="002728FB">
      <w:pPr>
        <w:pStyle w:val="BodyText"/>
      </w:pPr>
    </w:p>
    <w:p w:rsidR="002728FB" w:rsidRDefault="00E10BE3">
      <w:pPr>
        <w:pStyle w:val="BodyText"/>
        <w:ind w:left="219"/>
        <w:jc w:val="both"/>
      </w:pPr>
      <w:r>
        <w:t xml:space="preserve">A complaint </w:t>
      </w:r>
      <w:proofErr w:type="gramStart"/>
      <w:r>
        <w:t>will not be investigated</w:t>
      </w:r>
      <w:proofErr w:type="gramEnd"/>
      <w:r>
        <w:t xml:space="preserve"> if this form has not been completed in full or if it is anonymous.</w:t>
      </w:r>
    </w:p>
    <w:p w:rsidR="002728FB" w:rsidRDefault="002728FB">
      <w:pPr>
        <w:pStyle w:val="BodyText"/>
        <w:spacing w:before="1"/>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5"/>
        <w:gridCol w:w="1121"/>
        <w:gridCol w:w="2922"/>
        <w:gridCol w:w="3049"/>
      </w:tblGrid>
      <w:tr w:rsidR="002728FB">
        <w:trPr>
          <w:trHeight w:val="519"/>
        </w:trPr>
        <w:tc>
          <w:tcPr>
            <w:tcW w:w="3736" w:type="dxa"/>
            <w:gridSpan w:val="2"/>
          </w:tcPr>
          <w:p w:rsidR="002728FB" w:rsidRDefault="00E10BE3">
            <w:pPr>
              <w:pStyle w:val="TableParagraph"/>
              <w:spacing w:line="292" w:lineRule="exact"/>
              <w:rPr>
                <w:sz w:val="24"/>
              </w:rPr>
            </w:pPr>
            <w:r>
              <w:rPr>
                <w:sz w:val="24"/>
              </w:rPr>
              <w:t>Name:</w:t>
            </w:r>
          </w:p>
        </w:tc>
        <w:tc>
          <w:tcPr>
            <w:tcW w:w="5971" w:type="dxa"/>
            <w:gridSpan w:val="2"/>
            <w:vMerge w:val="restart"/>
          </w:tcPr>
          <w:p w:rsidR="002728FB" w:rsidRDefault="00E10BE3">
            <w:pPr>
              <w:pStyle w:val="TableParagraph"/>
              <w:spacing w:line="292" w:lineRule="exact"/>
              <w:rPr>
                <w:sz w:val="24"/>
              </w:rPr>
            </w:pPr>
            <w:r>
              <w:rPr>
                <w:sz w:val="24"/>
              </w:rPr>
              <w:t>Address:</w:t>
            </w:r>
          </w:p>
        </w:tc>
      </w:tr>
      <w:tr w:rsidR="002728FB">
        <w:trPr>
          <w:trHeight w:val="555"/>
        </w:trPr>
        <w:tc>
          <w:tcPr>
            <w:tcW w:w="3736" w:type="dxa"/>
            <w:gridSpan w:val="2"/>
          </w:tcPr>
          <w:p w:rsidR="002728FB" w:rsidRDefault="00E10BE3">
            <w:pPr>
              <w:pStyle w:val="TableParagraph"/>
              <w:spacing w:line="292" w:lineRule="exact"/>
              <w:rPr>
                <w:sz w:val="24"/>
              </w:rPr>
            </w:pPr>
            <w:r>
              <w:rPr>
                <w:sz w:val="24"/>
              </w:rPr>
              <w:t>Course :</w:t>
            </w:r>
          </w:p>
        </w:tc>
        <w:tc>
          <w:tcPr>
            <w:tcW w:w="5971" w:type="dxa"/>
            <w:gridSpan w:val="2"/>
            <w:vMerge/>
            <w:tcBorders>
              <w:top w:val="nil"/>
            </w:tcBorders>
          </w:tcPr>
          <w:p w:rsidR="002728FB" w:rsidRDefault="002728FB">
            <w:pPr>
              <w:rPr>
                <w:sz w:val="2"/>
                <w:szCs w:val="2"/>
              </w:rPr>
            </w:pPr>
          </w:p>
        </w:tc>
      </w:tr>
      <w:tr w:rsidR="002728FB">
        <w:trPr>
          <w:trHeight w:val="556"/>
        </w:trPr>
        <w:tc>
          <w:tcPr>
            <w:tcW w:w="3736" w:type="dxa"/>
            <w:gridSpan w:val="2"/>
          </w:tcPr>
          <w:p w:rsidR="002728FB" w:rsidRDefault="00E10BE3">
            <w:pPr>
              <w:pStyle w:val="TableParagraph"/>
              <w:rPr>
                <w:sz w:val="24"/>
              </w:rPr>
            </w:pPr>
            <w:r>
              <w:rPr>
                <w:sz w:val="24"/>
              </w:rPr>
              <w:t>Tel. No.:</w:t>
            </w:r>
          </w:p>
        </w:tc>
        <w:tc>
          <w:tcPr>
            <w:tcW w:w="5971" w:type="dxa"/>
            <w:gridSpan w:val="2"/>
          </w:tcPr>
          <w:p w:rsidR="002728FB" w:rsidRDefault="00E10BE3">
            <w:pPr>
              <w:pStyle w:val="TableParagraph"/>
              <w:rPr>
                <w:sz w:val="24"/>
              </w:rPr>
            </w:pPr>
            <w:r>
              <w:rPr>
                <w:sz w:val="24"/>
              </w:rPr>
              <w:t>Email address:</w:t>
            </w:r>
          </w:p>
        </w:tc>
      </w:tr>
      <w:tr w:rsidR="0006355D" w:rsidTr="00315C13">
        <w:trPr>
          <w:trHeight w:val="862"/>
        </w:trPr>
        <w:tc>
          <w:tcPr>
            <w:tcW w:w="9707" w:type="dxa"/>
            <w:gridSpan w:val="4"/>
            <w:shd w:val="clear" w:color="auto" w:fill="auto"/>
          </w:tcPr>
          <w:p w:rsidR="0006355D" w:rsidRDefault="0006355D">
            <w:pPr>
              <w:pStyle w:val="TableParagraph"/>
              <w:spacing w:line="292" w:lineRule="exact"/>
              <w:ind w:left="141"/>
              <w:rPr>
                <w:b/>
                <w:sz w:val="24"/>
              </w:rPr>
            </w:pPr>
            <w:r w:rsidRPr="006C5EF4">
              <w:rPr>
                <w:rFonts w:asciiTheme="minorHAnsi" w:hAnsiTheme="minorHAnsi"/>
                <w:sz w:val="24"/>
                <w:szCs w:val="24"/>
              </w:rPr>
              <w:t>Company/organisation (where this complaint concerns an apprenticeship contract)</w:t>
            </w:r>
            <w:r>
              <w:rPr>
                <w:rFonts w:asciiTheme="minorHAnsi" w:hAnsiTheme="minorHAnsi"/>
                <w:sz w:val="24"/>
                <w:szCs w:val="24"/>
              </w:rPr>
              <w:t>:</w:t>
            </w:r>
          </w:p>
        </w:tc>
      </w:tr>
      <w:tr w:rsidR="002728FB">
        <w:trPr>
          <w:trHeight w:val="2968"/>
        </w:trPr>
        <w:tc>
          <w:tcPr>
            <w:tcW w:w="9707" w:type="dxa"/>
            <w:gridSpan w:val="4"/>
            <w:shd w:val="clear" w:color="auto" w:fill="D9D9D9"/>
          </w:tcPr>
          <w:p w:rsidR="002728FB" w:rsidRDefault="00E10BE3">
            <w:pPr>
              <w:pStyle w:val="TableParagraph"/>
              <w:spacing w:line="292" w:lineRule="exact"/>
              <w:ind w:left="141"/>
              <w:rPr>
                <w:b/>
                <w:sz w:val="24"/>
              </w:rPr>
            </w:pPr>
            <w:r>
              <w:rPr>
                <w:b/>
                <w:sz w:val="24"/>
              </w:rPr>
              <w:t>Grounds for Review</w:t>
            </w:r>
          </w:p>
          <w:p w:rsidR="002728FB" w:rsidRDefault="002728FB">
            <w:pPr>
              <w:pStyle w:val="TableParagraph"/>
              <w:spacing w:before="11"/>
              <w:ind w:left="0"/>
              <w:rPr>
                <w:sz w:val="23"/>
              </w:rPr>
            </w:pPr>
          </w:p>
          <w:p w:rsidR="002728FB" w:rsidRDefault="00E10BE3">
            <w:pPr>
              <w:pStyle w:val="TableParagraph"/>
              <w:spacing w:before="1"/>
              <w:ind w:left="141"/>
              <w:rPr>
                <w:sz w:val="24"/>
              </w:rPr>
            </w:pPr>
            <w:r>
              <w:rPr>
                <w:sz w:val="24"/>
              </w:rPr>
              <w:t>A request for review may be made on limited grounds, including but not confined to:</w:t>
            </w:r>
          </w:p>
          <w:p w:rsidR="002728FB" w:rsidRDefault="00E10BE3">
            <w:pPr>
              <w:pStyle w:val="TableParagraph"/>
              <w:numPr>
                <w:ilvl w:val="0"/>
                <w:numId w:val="1"/>
              </w:numPr>
              <w:tabs>
                <w:tab w:val="left" w:pos="501"/>
                <w:tab w:val="left" w:pos="502"/>
              </w:tabs>
              <w:rPr>
                <w:sz w:val="24"/>
              </w:rPr>
            </w:pPr>
            <w:r>
              <w:rPr>
                <w:sz w:val="24"/>
              </w:rPr>
              <w:t>A review of the procedures followed at the formal</w:t>
            </w:r>
            <w:r>
              <w:rPr>
                <w:spacing w:val="-8"/>
                <w:sz w:val="24"/>
              </w:rPr>
              <w:t xml:space="preserve"> </w:t>
            </w:r>
            <w:r>
              <w:rPr>
                <w:sz w:val="24"/>
              </w:rPr>
              <w:t>stage;</w:t>
            </w:r>
          </w:p>
          <w:p w:rsidR="002728FB" w:rsidRDefault="00E10BE3">
            <w:pPr>
              <w:pStyle w:val="TableParagraph"/>
              <w:numPr>
                <w:ilvl w:val="0"/>
                <w:numId w:val="1"/>
              </w:numPr>
              <w:tabs>
                <w:tab w:val="left" w:pos="501"/>
                <w:tab w:val="left" w:pos="502"/>
              </w:tabs>
              <w:rPr>
                <w:sz w:val="24"/>
              </w:rPr>
            </w:pPr>
            <w:r>
              <w:rPr>
                <w:sz w:val="24"/>
              </w:rPr>
              <w:t>Consideration of whether the outcome was reasonable in all the circumstances;</w:t>
            </w:r>
            <w:r>
              <w:rPr>
                <w:spacing w:val="-12"/>
                <w:sz w:val="24"/>
              </w:rPr>
              <w:t xml:space="preserve"> </w:t>
            </w:r>
            <w:r>
              <w:rPr>
                <w:sz w:val="24"/>
              </w:rPr>
              <w:t>or</w:t>
            </w:r>
          </w:p>
          <w:p w:rsidR="002728FB" w:rsidRDefault="00E10BE3">
            <w:pPr>
              <w:pStyle w:val="TableParagraph"/>
              <w:numPr>
                <w:ilvl w:val="0"/>
                <w:numId w:val="1"/>
              </w:numPr>
              <w:tabs>
                <w:tab w:val="left" w:pos="501"/>
                <w:tab w:val="left" w:pos="502"/>
              </w:tabs>
              <w:ind w:right="96"/>
              <w:rPr>
                <w:sz w:val="24"/>
              </w:rPr>
            </w:pPr>
            <w:r>
              <w:rPr>
                <w:sz w:val="24"/>
              </w:rPr>
              <w:t xml:space="preserve">There is new material </w:t>
            </w:r>
            <w:proofErr w:type="gramStart"/>
            <w:r>
              <w:rPr>
                <w:sz w:val="24"/>
              </w:rPr>
              <w:t>evidence which</w:t>
            </w:r>
            <w:proofErr w:type="gramEnd"/>
            <w:r>
              <w:rPr>
                <w:sz w:val="24"/>
              </w:rPr>
              <w:t xml:space="preserve"> you were unable, for valid reasons, to provide earlier in the</w:t>
            </w:r>
            <w:r>
              <w:rPr>
                <w:spacing w:val="-2"/>
                <w:sz w:val="24"/>
              </w:rPr>
              <w:t xml:space="preserve"> </w:t>
            </w:r>
            <w:r>
              <w:rPr>
                <w:sz w:val="24"/>
              </w:rPr>
              <w:t>process.</w:t>
            </w:r>
          </w:p>
          <w:p w:rsidR="002728FB" w:rsidRDefault="002728FB">
            <w:pPr>
              <w:pStyle w:val="TableParagraph"/>
              <w:ind w:left="0"/>
              <w:rPr>
                <w:sz w:val="24"/>
              </w:rPr>
            </w:pPr>
          </w:p>
          <w:p w:rsidR="002728FB" w:rsidRDefault="00E10BE3">
            <w:pPr>
              <w:pStyle w:val="TableParagraph"/>
              <w:ind w:left="141"/>
              <w:rPr>
                <w:sz w:val="24"/>
              </w:rPr>
            </w:pPr>
            <w:r>
              <w:rPr>
                <w:sz w:val="24"/>
              </w:rPr>
              <w:t>The review stage will not usually consider the issues afresh or involve a further investigation.</w:t>
            </w:r>
          </w:p>
        </w:tc>
      </w:tr>
      <w:tr w:rsidR="002728FB">
        <w:trPr>
          <w:trHeight w:val="408"/>
        </w:trPr>
        <w:tc>
          <w:tcPr>
            <w:tcW w:w="2615" w:type="dxa"/>
            <w:vMerge w:val="restart"/>
            <w:shd w:val="clear" w:color="auto" w:fill="D9D9D9"/>
          </w:tcPr>
          <w:p w:rsidR="002728FB" w:rsidRDefault="00E10BE3">
            <w:pPr>
              <w:pStyle w:val="TableParagraph"/>
              <w:spacing w:line="292" w:lineRule="exact"/>
              <w:ind w:left="141"/>
              <w:rPr>
                <w:b/>
                <w:sz w:val="24"/>
              </w:rPr>
            </w:pPr>
            <w:r>
              <w:rPr>
                <w:b/>
                <w:sz w:val="24"/>
              </w:rPr>
              <w:t>Grounds for Review:</w:t>
            </w:r>
          </w:p>
          <w:p w:rsidR="002728FB" w:rsidRDefault="002728FB">
            <w:pPr>
              <w:pStyle w:val="TableParagraph"/>
              <w:spacing w:before="11"/>
              <w:ind w:left="0"/>
              <w:rPr>
                <w:sz w:val="23"/>
              </w:rPr>
            </w:pPr>
          </w:p>
          <w:p w:rsidR="002728FB" w:rsidRDefault="00E10BE3">
            <w:pPr>
              <w:pStyle w:val="TableParagraph"/>
              <w:spacing w:before="1"/>
              <w:ind w:left="141" w:right="1046"/>
              <w:rPr>
                <w:b/>
                <w:sz w:val="24"/>
              </w:rPr>
            </w:pPr>
            <w:r>
              <w:rPr>
                <w:b/>
                <w:sz w:val="24"/>
              </w:rPr>
              <w:t>(Please tick as appropriate)</w:t>
            </w:r>
          </w:p>
        </w:tc>
        <w:tc>
          <w:tcPr>
            <w:tcW w:w="4043" w:type="dxa"/>
            <w:gridSpan w:val="2"/>
            <w:shd w:val="clear" w:color="auto" w:fill="D9D9D9"/>
          </w:tcPr>
          <w:p w:rsidR="002728FB" w:rsidRDefault="00E10BE3">
            <w:pPr>
              <w:pStyle w:val="TableParagraph"/>
              <w:spacing w:line="292" w:lineRule="exact"/>
              <w:rPr>
                <w:sz w:val="24"/>
              </w:rPr>
            </w:pPr>
            <w:r>
              <w:rPr>
                <w:sz w:val="24"/>
              </w:rPr>
              <w:t>A procedural irregularity</w:t>
            </w:r>
          </w:p>
        </w:tc>
        <w:tc>
          <w:tcPr>
            <w:tcW w:w="3049" w:type="dxa"/>
          </w:tcPr>
          <w:p w:rsidR="002728FB" w:rsidRDefault="002728FB">
            <w:pPr>
              <w:pStyle w:val="TableParagraph"/>
              <w:ind w:left="0"/>
              <w:rPr>
                <w:rFonts w:ascii="Times New Roman"/>
              </w:rPr>
            </w:pPr>
          </w:p>
        </w:tc>
      </w:tr>
      <w:tr w:rsidR="002728FB">
        <w:trPr>
          <w:trHeight w:val="450"/>
        </w:trPr>
        <w:tc>
          <w:tcPr>
            <w:tcW w:w="2615" w:type="dxa"/>
            <w:vMerge/>
            <w:tcBorders>
              <w:top w:val="nil"/>
            </w:tcBorders>
            <w:shd w:val="clear" w:color="auto" w:fill="D9D9D9"/>
          </w:tcPr>
          <w:p w:rsidR="002728FB" w:rsidRDefault="002728FB">
            <w:pPr>
              <w:rPr>
                <w:sz w:val="2"/>
                <w:szCs w:val="2"/>
              </w:rPr>
            </w:pPr>
          </w:p>
        </w:tc>
        <w:tc>
          <w:tcPr>
            <w:tcW w:w="4043" w:type="dxa"/>
            <w:gridSpan w:val="2"/>
            <w:shd w:val="clear" w:color="auto" w:fill="D9D9D9"/>
          </w:tcPr>
          <w:p w:rsidR="002728FB" w:rsidRDefault="00E10BE3">
            <w:pPr>
              <w:pStyle w:val="TableParagraph"/>
              <w:spacing w:line="292" w:lineRule="exact"/>
              <w:rPr>
                <w:sz w:val="24"/>
              </w:rPr>
            </w:pPr>
            <w:r>
              <w:rPr>
                <w:sz w:val="24"/>
              </w:rPr>
              <w:t>The outcome was unreasonable</w:t>
            </w:r>
          </w:p>
        </w:tc>
        <w:tc>
          <w:tcPr>
            <w:tcW w:w="3049" w:type="dxa"/>
          </w:tcPr>
          <w:p w:rsidR="002728FB" w:rsidRDefault="002728FB">
            <w:pPr>
              <w:pStyle w:val="TableParagraph"/>
              <w:ind w:left="0"/>
              <w:rPr>
                <w:rFonts w:ascii="Times New Roman"/>
              </w:rPr>
            </w:pPr>
          </w:p>
        </w:tc>
      </w:tr>
      <w:tr w:rsidR="002728FB">
        <w:trPr>
          <w:trHeight w:val="585"/>
        </w:trPr>
        <w:tc>
          <w:tcPr>
            <w:tcW w:w="2615" w:type="dxa"/>
            <w:vMerge/>
            <w:tcBorders>
              <w:top w:val="nil"/>
            </w:tcBorders>
            <w:shd w:val="clear" w:color="auto" w:fill="D9D9D9"/>
          </w:tcPr>
          <w:p w:rsidR="002728FB" w:rsidRDefault="002728FB">
            <w:pPr>
              <w:rPr>
                <w:sz w:val="2"/>
                <w:szCs w:val="2"/>
              </w:rPr>
            </w:pPr>
          </w:p>
        </w:tc>
        <w:tc>
          <w:tcPr>
            <w:tcW w:w="4043" w:type="dxa"/>
            <w:gridSpan w:val="2"/>
            <w:shd w:val="clear" w:color="auto" w:fill="D9D9D9"/>
          </w:tcPr>
          <w:p w:rsidR="002728FB" w:rsidRDefault="00E10BE3">
            <w:pPr>
              <w:pStyle w:val="TableParagraph"/>
              <w:tabs>
                <w:tab w:val="left" w:pos="924"/>
                <w:tab w:val="left" w:pos="1324"/>
                <w:tab w:val="left" w:pos="1992"/>
                <w:tab w:val="left" w:pos="3059"/>
              </w:tabs>
              <w:spacing w:line="292" w:lineRule="exact"/>
              <w:rPr>
                <w:sz w:val="24"/>
              </w:rPr>
            </w:pPr>
            <w:r>
              <w:rPr>
                <w:sz w:val="24"/>
              </w:rPr>
              <w:t>There</w:t>
            </w:r>
            <w:r>
              <w:rPr>
                <w:sz w:val="24"/>
              </w:rPr>
              <w:tab/>
              <w:t>is</w:t>
            </w:r>
            <w:r>
              <w:rPr>
                <w:sz w:val="24"/>
              </w:rPr>
              <w:tab/>
              <w:t>new</w:t>
            </w:r>
            <w:r>
              <w:rPr>
                <w:sz w:val="24"/>
              </w:rPr>
              <w:tab/>
              <w:t>material</w:t>
            </w:r>
            <w:r>
              <w:rPr>
                <w:sz w:val="24"/>
              </w:rPr>
              <w:tab/>
              <w:t>evidence</w:t>
            </w:r>
          </w:p>
          <w:p w:rsidR="002728FB" w:rsidRDefault="00E10BE3">
            <w:pPr>
              <w:pStyle w:val="TableParagraph"/>
              <w:spacing w:line="273" w:lineRule="exact"/>
              <w:rPr>
                <w:sz w:val="24"/>
              </w:rPr>
            </w:pPr>
            <w:r>
              <w:rPr>
                <w:sz w:val="24"/>
              </w:rPr>
              <w:t>available</w:t>
            </w:r>
          </w:p>
        </w:tc>
        <w:tc>
          <w:tcPr>
            <w:tcW w:w="3049" w:type="dxa"/>
          </w:tcPr>
          <w:p w:rsidR="002728FB" w:rsidRDefault="002728FB">
            <w:pPr>
              <w:pStyle w:val="TableParagraph"/>
              <w:ind w:left="0"/>
              <w:rPr>
                <w:rFonts w:ascii="Times New Roman"/>
              </w:rPr>
            </w:pPr>
          </w:p>
        </w:tc>
      </w:tr>
      <w:tr w:rsidR="002728FB">
        <w:trPr>
          <w:trHeight w:val="4102"/>
        </w:trPr>
        <w:tc>
          <w:tcPr>
            <w:tcW w:w="2615" w:type="dxa"/>
            <w:shd w:val="clear" w:color="auto" w:fill="D9D9D9"/>
          </w:tcPr>
          <w:p w:rsidR="002728FB" w:rsidRDefault="00E10BE3">
            <w:pPr>
              <w:pStyle w:val="TableParagraph"/>
              <w:ind w:right="150"/>
              <w:rPr>
                <w:sz w:val="24"/>
              </w:rPr>
            </w:pPr>
            <w:r>
              <w:rPr>
                <w:b/>
                <w:sz w:val="24"/>
              </w:rPr>
              <w:t xml:space="preserve">Please explain your grounds for review, how you </w:t>
            </w:r>
            <w:proofErr w:type="gramStart"/>
            <w:r>
              <w:rPr>
                <w:b/>
                <w:sz w:val="24"/>
              </w:rPr>
              <w:t>have been disadvantaged</w:t>
            </w:r>
            <w:proofErr w:type="gramEnd"/>
            <w:r>
              <w:rPr>
                <w:b/>
                <w:sz w:val="24"/>
              </w:rPr>
              <w:t xml:space="preserve"> by this and list the evidence to support your grounds. </w:t>
            </w:r>
            <w:r>
              <w:rPr>
                <w:sz w:val="24"/>
              </w:rPr>
              <w:t>Include reasons why you did not submit this at an earlier stage.</w:t>
            </w:r>
          </w:p>
          <w:p w:rsidR="002728FB" w:rsidRDefault="00E10BE3">
            <w:pPr>
              <w:pStyle w:val="TableParagraph"/>
              <w:ind w:left="141" w:right="518"/>
              <w:rPr>
                <w:sz w:val="24"/>
              </w:rPr>
            </w:pPr>
            <w:r>
              <w:rPr>
                <w:sz w:val="24"/>
              </w:rPr>
              <w:t>Continue overleaf if necessary</w:t>
            </w:r>
          </w:p>
        </w:tc>
        <w:tc>
          <w:tcPr>
            <w:tcW w:w="4043" w:type="dxa"/>
            <w:gridSpan w:val="2"/>
            <w:tcBorders>
              <w:right w:val="nil"/>
            </w:tcBorders>
          </w:tcPr>
          <w:p w:rsidR="002728FB" w:rsidRDefault="002728FB">
            <w:pPr>
              <w:pStyle w:val="TableParagraph"/>
              <w:ind w:left="0"/>
              <w:rPr>
                <w:rFonts w:ascii="Times New Roman"/>
              </w:rPr>
            </w:pPr>
          </w:p>
        </w:tc>
        <w:tc>
          <w:tcPr>
            <w:tcW w:w="3049" w:type="dxa"/>
            <w:tcBorders>
              <w:left w:val="nil"/>
            </w:tcBorders>
          </w:tcPr>
          <w:p w:rsidR="002728FB" w:rsidRDefault="002728FB">
            <w:pPr>
              <w:pStyle w:val="TableParagraph"/>
              <w:ind w:left="0"/>
              <w:rPr>
                <w:rFonts w:ascii="Times New Roman"/>
              </w:rPr>
            </w:pPr>
          </w:p>
        </w:tc>
      </w:tr>
    </w:tbl>
    <w:p w:rsidR="002728FB" w:rsidRDefault="002728FB">
      <w:pPr>
        <w:rPr>
          <w:rFonts w:ascii="Times New Roman"/>
        </w:rPr>
        <w:sectPr w:rsidR="002728FB">
          <w:pgSz w:w="11910" w:h="16840"/>
          <w:pgMar w:top="1400" w:right="860" w:bottom="480" w:left="860" w:header="0" w:footer="207" w:gutter="0"/>
          <w:cols w:space="720"/>
        </w:sectPr>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5"/>
        <w:gridCol w:w="1621"/>
        <w:gridCol w:w="5471"/>
      </w:tblGrid>
      <w:tr w:rsidR="002728FB">
        <w:trPr>
          <w:trHeight w:val="4049"/>
        </w:trPr>
        <w:tc>
          <w:tcPr>
            <w:tcW w:w="2615" w:type="dxa"/>
            <w:shd w:val="clear" w:color="auto" w:fill="D9D9D9"/>
          </w:tcPr>
          <w:p w:rsidR="002728FB" w:rsidRDefault="002728FB">
            <w:pPr>
              <w:pStyle w:val="TableParagraph"/>
              <w:ind w:left="0"/>
              <w:rPr>
                <w:rFonts w:ascii="Times New Roman"/>
              </w:rPr>
            </w:pPr>
          </w:p>
        </w:tc>
        <w:tc>
          <w:tcPr>
            <w:tcW w:w="7092" w:type="dxa"/>
            <w:gridSpan w:val="2"/>
          </w:tcPr>
          <w:p w:rsidR="002728FB" w:rsidRDefault="002728FB">
            <w:pPr>
              <w:pStyle w:val="TableParagraph"/>
              <w:ind w:left="0"/>
              <w:rPr>
                <w:rFonts w:ascii="Times New Roman"/>
              </w:rPr>
            </w:pPr>
          </w:p>
        </w:tc>
      </w:tr>
      <w:tr w:rsidR="002728FB">
        <w:trPr>
          <w:trHeight w:val="2682"/>
        </w:trPr>
        <w:tc>
          <w:tcPr>
            <w:tcW w:w="2615" w:type="dxa"/>
            <w:shd w:val="clear" w:color="auto" w:fill="D9D9D9"/>
          </w:tcPr>
          <w:p w:rsidR="002728FB" w:rsidRDefault="00E10BE3">
            <w:pPr>
              <w:pStyle w:val="TableParagraph"/>
              <w:ind w:left="141" w:right="582"/>
              <w:rPr>
                <w:sz w:val="24"/>
              </w:rPr>
            </w:pPr>
            <w:r>
              <w:rPr>
                <w:sz w:val="24"/>
              </w:rPr>
              <w:t>Please state your preferred outcome</w:t>
            </w:r>
          </w:p>
        </w:tc>
        <w:tc>
          <w:tcPr>
            <w:tcW w:w="7092" w:type="dxa"/>
            <w:gridSpan w:val="2"/>
          </w:tcPr>
          <w:p w:rsidR="002728FB" w:rsidRDefault="002728FB">
            <w:pPr>
              <w:pStyle w:val="TableParagraph"/>
              <w:ind w:left="0"/>
              <w:rPr>
                <w:rFonts w:ascii="Times New Roman"/>
              </w:rPr>
            </w:pPr>
          </w:p>
        </w:tc>
      </w:tr>
      <w:tr w:rsidR="002728FB">
        <w:trPr>
          <w:trHeight w:val="1181"/>
        </w:trPr>
        <w:tc>
          <w:tcPr>
            <w:tcW w:w="9707" w:type="dxa"/>
            <w:gridSpan w:val="3"/>
            <w:shd w:val="clear" w:color="auto" w:fill="D9D9D9"/>
          </w:tcPr>
          <w:p w:rsidR="002728FB" w:rsidRDefault="00E10BE3">
            <w:pPr>
              <w:pStyle w:val="TableParagraph"/>
              <w:rPr>
                <w:b/>
                <w:sz w:val="24"/>
              </w:rPr>
            </w:pPr>
            <w:r>
              <w:rPr>
                <w:b/>
                <w:sz w:val="24"/>
              </w:rPr>
              <w:t>Declaration</w:t>
            </w:r>
          </w:p>
          <w:p w:rsidR="002728FB" w:rsidRDefault="002728FB">
            <w:pPr>
              <w:pStyle w:val="TableParagraph"/>
              <w:ind w:left="0"/>
              <w:rPr>
                <w:sz w:val="24"/>
              </w:rPr>
            </w:pPr>
          </w:p>
          <w:p w:rsidR="002728FB" w:rsidRDefault="00E10BE3">
            <w:pPr>
              <w:pStyle w:val="TableParagraph"/>
              <w:spacing w:line="290" w:lineRule="atLeast"/>
              <w:rPr>
                <w:b/>
                <w:sz w:val="24"/>
              </w:rPr>
            </w:pPr>
            <w:r>
              <w:rPr>
                <w:b/>
                <w:sz w:val="24"/>
              </w:rPr>
              <w:t>I declare that the information given in this form is true to the best of my knowledge and that I would be willing to answer further questions relating to it if necessary.</w:t>
            </w:r>
          </w:p>
        </w:tc>
      </w:tr>
      <w:tr w:rsidR="002728FB">
        <w:trPr>
          <w:trHeight w:val="784"/>
        </w:trPr>
        <w:tc>
          <w:tcPr>
            <w:tcW w:w="4236" w:type="dxa"/>
            <w:gridSpan w:val="2"/>
          </w:tcPr>
          <w:p w:rsidR="002728FB" w:rsidRDefault="00E10BE3">
            <w:pPr>
              <w:pStyle w:val="TableParagraph"/>
              <w:spacing w:line="292" w:lineRule="exact"/>
              <w:ind w:left="141"/>
              <w:rPr>
                <w:sz w:val="24"/>
              </w:rPr>
            </w:pPr>
            <w:r>
              <w:rPr>
                <w:sz w:val="24"/>
              </w:rPr>
              <w:t>Signature:</w:t>
            </w:r>
          </w:p>
        </w:tc>
        <w:tc>
          <w:tcPr>
            <w:tcW w:w="5471" w:type="dxa"/>
          </w:tcPr>
          <w:p w:rsidR="002728FB" w:rsidRDefault="00E10BE3">
            <w:pPr>
              <w:pStyle w:val="TableParagraph"/>
              <w:spacing w:line="292" w:lineRule="exact"/>
              <w:ind w:left="141"/>
              <w:rPr>
                <w:sz w:val="24"/>
              </w:rPr>
            </w:pPr>
            <w:r>
              <w:rPr>
                <w:sz w:val="24"/>
              </w:rPr>
              <w:t>Date:</w:t>
            </w:r>
          </w:p>
        </w:tc>
      </w:tr>
    </w:tbl>
    <w:p w:rsidR="002728FB" w:rsidRDefault="002728FB">
      <w:pPr>
        <w:spacing w:line="292" w:lineRule="exact"/>
        <w:rPr>
          <w:sz w:val="24"/>
        </w:rPr>
        <w:sectPr w:rsidR="002728FB">
          <w:pgSz w:w="11910" w:h="16840"/>
          <w:pgMar w:top="1440" w:right="860" w:bottom="400" w:left="860" w:header="0" w:footer="207" w:gutter="0"/>
          <w:cols w:space="720"/>
        </w:sectPr>
      </w:pPr>
    </w:p>
    <w:p w:rsidR="002728FB" w:rsidRDefault="002728FB">
      <w:pPr>
        <w:pStyle w:val="BodyText"/>
        <w:spacing w:before="6"/>
        <w:rPr>
          <w:sz w:val="12"/>
        </w:rPr>
      </w:pPr>
    </w:p>
    <w:p w:rsidR="002728FB" w:rsidRDefault="00343182">
      <w:pPr>
        <w:pStyle w:val="BodyText"/>
        <w:spacing w:line="30" w:lineRule="exact"/>
        <w:ind w:left="175"/>
        <w:rPr>
          <w:sz w:val="3"/>
        </w:rPr>
      </w:pPr>
      <w:r>
        <w:rPr>
          <w:noProof/>
          <w:sz w:val="3"/>
          <w:lang w:val="en-GB" w:eastAsia="en-GB"/>
        </w:rPr>
        <mc:AlternateContent>
          <mc:Choice Requires="wpg">
            <w:drawing>
              <wp:inline distT="0" distB="0" distL="0" distR="0">
                <wp:extent cx="6223635" cy="19050"/>
                <wp:effectExtent l="0" t="0" r="24765" b="0"/>
                <wp:docPr id="4" name="Group 2" title="Decorative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19050"/>
                          <a:chOff x="0" y="0"/>
                          <a:chExt cx="9801" cy="30"/>
                        </a:xfrm>
                      </wpg:grpSpPr>
                      <wps:wsp>
                        <wps:cNvPr id="5" name="Line 3"/>
                        <wps:cNvCnPr>
                          <a:cxnSpLocks noChangeShapeType="1"/>
                        </wps:cNvCnPr>
                        <wps:spPr bwMode="auto">
                          <a:xfrm>
                            <a:off x="0" y="15"/>
                            <a:ext cx="98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79C87A" id="Group 2" o:spid="_x0000_s1026" alt="Title: Decorative line" style="width:490.05pt;height:1.5pt;mso-position-horizontal-relative:char;mso-position-vertical-relative:line" coordsize="98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">
                <v:line id="Line 3" o:spid="_x0000_s1027" style="position:absolute;visibility:visible;mso-wrap-style:square" from="0,15" to="98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w10:anchorlock/>
              </v:group>
            </w:pict>
          </mc:Fallback>
        </mc:AlternateContent>
      </w:r>
    </w:p>
    <w:p w:rsidR="002728FB" w:rsidRDefault="002728FB">
      <w:pPr>
        <w:pStyle w:val="BodyText"/>
        <w:spacing w:before="8"/>
        <w:rPr>
          <w:sz w:val="19"/>
        </w:rPr>
      </w:pPr>
    </w:p>
    <w:p w:rsidR="002728FB" w:rsidRDefault="00E10BE3">
      <w:pPr>
        <w:pStyle w:val="BodyText"/>
        <w:spacing w:before="52"/>
        <w:ind w:left="220" w:right="222"/>
        <w:jc w:val="both"/>
      </w:pPr>
      <w:r>
        <w:t xml:space="preserve">This policy supersedes any other policy and procedural guidelines, which may be in other existing University College documents. Writtle University College may amend this policy from time to time and any such amendments </w:t>
      </w:r>
      <w:proofErr w:type="gramStart"/>
      <w:r>
        <w:t>will be notified</w:t>
      </w:r>
      <w:proofErr w:type="gramEnd"/>
      <w:r>
        <w:t xml:space="preserve"> via the website or by email.</w:t>
      </w:r>
    </w:p>
    <w:p w:rsidR="002728FB" w:rsidRDefault="002728FB">
      <w:pPr>
        <w:pStyle w:val="BodyText"/>
      </w:pPr>
    </w:p>
    <w:p w:rsidR="002728FB" w:rsidRDefault="00E10BE3">
      <w:pPr>
        <w:pStyle w:val="BodyText"/>
        <w:spacing w:before="1"/>
        <w:ind w:left="220" w:right="222"/>
        <w:jc w:val="both"/>
      </w:pPr>
      <w:r>
        <w:t>If this information is difficult to access, read or understand</w:t>
      </w:r>
      <w:proofErr w:type="gramStart"/>
      <w:r>
        <w:t>,</w:t>
      </w:r>
      <w:proofErr w:type="gramEnd"/>
      <w:r>
        <w:t xml:space="preserve"> it can be provided in another format, for example in large print or by someone talking it through with</w:t>
      </w:r>
      <w:r>
        <w:rPr>
          <w:spacing w:val="-11"/>
        </w:rPr>
        <w:t xml:space="preserve"> </w:t>
      </w:r>
      <w:r>
        <w:t>you.</w:t>
      </w:r>
    </w:p>
    <w:p w:rsidR="002728FB" w:rsidRDefault="002728FB">
      <w:pPr>
        <w:pStyle w:val="BodyText"/>
      </w:pPr>
    </w:p>
    <w:p w:rsidR="002728FB" w:rsidRDefault="002728FB">
      <w:pPr>
        <w:pStyle w:val="BodyText"/>
      </w:pPr>
    </w:p>
    <w:p w:rsidR="002728FB" w:rsidRDefault="00E10BE3">
      <w:pPr>
        <w:pStyle w:val="Heading2"/>
        <w:spacing w:before="186"/>
        <w:ind w:left="220" w:firstLine="0"/>
        <w:jc w:val="both"/>
      </w:pPr>
      <w:r>
        <w:t>Version Control</w:t>
      </w:r>
    </w:p>
    <w:p w:rsidR="002728FB" w:rsidRDefault="002728FB">
      <w:pPr>
        <w:pStyle w:val="BodyText"/>
        <w:spacing w:after="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5982"/>
        <w:gridCol w:w="2143"/>
      </w:tblGrid>
      <w:tr w:rsidR="002728FB">
        <w:trPr>
          <w:trHeight w:val="292"/>
        </w:trPr>
        <w:tc>
          <w:tcPr>
            <w:tcW w:w="1831" w:type="dxa"/>
            <w:shd w:val="clear" w:color="auto" w:fill="D9D9D9"/>
          </w:tcPr>
          <w:p w:rsidR="002728FB" w:rsidRDefault="00E10BE3">
            <w:pPr>
              <w:pStyle w:val="TableParagraph"/>
              <w:spacing w:line="272" w:lineRule="exact"/>
              <w:rPr>
                <w:sz w:val="24"/>
              </w:rPr>
            </w:pPr>
            <w:r>
              <w:rPr>
                <w:sz w:val="24"/>
              </w:rPr>
              <w:t>Version Number</w:t>
            </w:r>
          </w:p>
        </w:tc>
        <w:tc>
          <w:tcPr>
            <w:tcW w:w="5982" w:type="dxa"/>
            <w:shd w:val="clear" w:color="auto" w:fill="D9D9D9"/>
          </w:tcPr>
          <w:p w:rsidR="002728FB" w:rsidRDefault="00E10BE3">
            <w:pPr>
              <w:pStyle w:val="TableParagraph"/>
              <w:spacing w:line="272" w:lineRule="exact"/>
              <w:ind w:left="108"/>
              <w:rPr>
                <w:sz w:val="24"/>
              </w:rPr>
            </w:pPr>
            <w:r>
              <w:rPr>
                <w:sz w:val="24"/>
              </w:rPr>
              <w:t>Purpose/Amendment</w:t>
            </w:r>
          </w:p>
        </w:tc>
        <w:tc>
          <w:tcPr>
            <w:tcW w:w="2143" w:type="dxa"/>
            <w:shd w:val="clear" w:color="auto" w:fill="D9D9D9"/>
          </w:tcPr>
          <w:p w:rsidR="002728FB" w:rsidRDefault="00E10BE3">
            <w:pPr>
              <w:pStyle w:val="TableParagraph"/>
              <w:spacing w:line="272" w:lineRule="exact"/>
              <w:ind w:left="108"/>
              <w:rPr>
                <w:sz w:val="24"/>
              </w:rPr>
            </w:pPr>
            <w:r>
              <w:rPr>
                <w:sz w:val="24"/>
              </w:rPr>
              <w:t>Date</w:t>
            </w:r>
          </w:p>
        </w:tc>
      </w:tr>
      <w:tr w:rsidR="002728FB">
        <w:trPr>
          <w:trHeight w:val="293"/>
        </w:trPr>
        <w:tc>
          <w:tcPr>
            <w:tcW w:w="1831" w:type="dxa"/>
          </w:tcPr>
          <w:p w:rsidR="002728FB" w:rsidRDefault="00E10BE3">
            <w:pPr>
              <w:pStyle w:val="TableParagraph"/>
              <w:spacing w:line="273" w:lineRule="exact"/>
              <w:rPr>
                <w:sz w:val="24"/>
              </w:rPr>
            </w:pPr>
            <w:r>
              <w:rPr>
                <w:sz w:val="24"/>
              </w:rPr>
              <w:t>1.0</w:t>
            </w:r>
          </w:p>
        </w:tc>
        <w:tc>
          <w:tcPr>
            <w:tcW w:w="5982" w:type="dxa"/>
          </w:tcPr>
          <w:p w:rsidR="002728FB" w:rsidRDefault="00E10BE3">
            <w:pPr>
              <w:pStyle w:val="TableParagraph"/>
              <w:spacing w:line="273" w:lineRule="exact"/>
              <w:ind w:left="108"/>
              <w:rPr>
                <w:sz w:val="24"/>
              </w:rPr>
            </w:pPr>
            <w:r>
              <w:rPr>
                <w:sz w:val="24"/>
              </w:rPr>
              <w:t>Existing policy moved to new WUC template</w:t>
            </w:r>
          </w:p>
        </w:tc>
        <w:tc>
          <w:tcPr>
            <w:tcW w:w="2143" w:type="dxa"/>
          </w:tcPr>
          <w:p w:rsidR="002728FB" w:rsidRDefault="00E10BE3">
            <w:pPr>
              <w:pStyle w:val="TableParagraph"/>
              <w:spacing w:line="273" w:lineRule="exact"/>
              <w:rPr>
                <w:sz w:val="24"/>
              </w:rPr>
            </w:pPr>
            <w:r>
              <w:rPr>
                <w:sz w:val="24"/>
              </w:rPr>
              <w:t>26 July 2016</w:t>
            </w:r>
          </w:p>
        </w:tc>
      </w:tr>
      <w:tr w:rsidR="002728FB">
        <w:trPr>
          <w:trHeight w:val="292"/>
        </w:trPr>
        <w:tc>
          <w:tcPr>
            <w:tcW w:w="1831" w:type="dxa"/>
          </w:tcPr>
          <w:p w:rsidR="002728FB" w:rsidRDefault="00E10BE3">
            <w:pPr>
              <w:pStyle w:val="TableParagraph"/>
              <w:spacing w:line="272" w:lineRule="exact"/>
              <w:rPr>
                <w:sz w:val="24"/>
              </w:rPr>
            </w:pPr>
            <w:r>
              <w:rPr>
                <w:sz w:val="24"/>
              </w:rPr>
              <w:t>1.1</w:t>
            </w:r>
          </w:p>
        </w:tc>
        <w:tc>
          <w:tcPr>
            <w:tcW w:w="5982" w:type="dxa"/>
          </w:tcPr>
          <w:p w:rsidR="002728FB" w:rsidRDefault="00E10BE3">
            <w:pPr>
              <w:pStyle w:val="TableParagraph"/>
              <w:spacing w:line="272" w:lineRule="exact"/>
              <w:ind w:left="108"/>
              <w:rPr>
                <w:sz w:val="24"/>
              </w:rPr>
            </w:pPr>
            <w:r>
              <w:rPr>
                <w:sz w:val="24"/>
              </w:rPr>
              <w:t>Minor amends and changes to job titles</w:t>
            </w:r>
          </w:p>
        </w:tc>
        <w:tc>
          <w:tcPr>
            <w:tcW w:w="2143" w:type="dxa"/>
          </w:tcPr>
          <w:p w:rsidR="002728FB" w:rsidRDefault="00E10BE3">
            <w:pPr>
              <w:pStyle w:val="TableParagraph"/>
              <w:spacing w:line="272" w:lineRule="exact"/>
              <w:rPr>
                <w:sz w:val="24"/>
              </w:rPr>
            </w:pPr>
            <w:r>
              <w:rPr>
                <w:sz w:val="24"/>
              </w:rPr>
              <w:t>7 September 2016</w:t>
            </w:r>
          </w:p>
        </w:tc>
      </w:tr>
      <w:tr w:rsidR="002728FB">
        <w:trPr>
          <w:trHeight w:val="293"/>
        </w:trPr>
        <w:tc>
          <w:tcPr>
            <w:tcW w:w="1831" w:type="dxa"/>
          </w:tcPr>
          <w:p w:rsidR="002728FB" w:rsidRDefault="00E10BE3">
            <w:pPr>
              <w:pStyle w:val="TableParagraph"/>
              <w:spacing w:line="273" w:lineRule="exact"/>
              <w:rPr>
                <w:sz w:val="24"/>
              </w:rPr>
            </w:pPr>
            <w:r>
              <w:rPr>
                <w:sz w:val="24"/>
              </w:rPr>
              <w:t>2.0</w:t>
            </w:r>
          </w:p>
        </w:tc>
        <w:tc>
          <w:tcPr>
            <w:tcW w:w="5982" w:type="dxa"/>
          </w:tcPr>
          <w:p w:rsidR="002728FB" w:rsidRDefault="00E10BE3">
            <w:pPr>
              <w:pStyle w:val="TableParagraph"/>
              <w:spacing w:line="273" w:lineRule="exact"/>
              <w:ind w:left="108"/>
              <w:rPr>
                <w:sz w:val="24"/>
              </w:rPr>
            </w:pPr>
            <w:r>
              <w:rPr>
                <w:sz w:val="24"/>
              </w:rPr>
              <w:t>Update for new academic year</w:t>
            </w:r>
          </w:p>
        </w:tc>
        <w:tc>
          <w:tcPr>
            <w:tcW w:w="2143" w:type="dxa"/>
          </w:tcPr>
          <w:p w:rsidR="002728FB" w:rsidRDefault="00E10BE3">
            <w:pPr>
              <w:pStyle w:val="TableParagraph"/>
              <w:spacing w:line="273" w:lineRule="exact"/>
              <w:rPr>
                <w:sz w:val="24"/>
              </w:rPr>
            </w:pPr>
            <w:r>
              <w:rPr>
                <w:sz w:val="24"/>
              </w:rPr>
              <w:t>30 August 2017</w:t>
            </w:r>
          </w:p>
        </w:tc>
      </w:tr>
      <w:tr w:rsidR="002728FB">
        <w:trPr>
          <w:trHeight w:val="586"/>
        </w:trPr>
        <w:tc>
          <w:tcPr>
            <w:tcW w:w="1831" w:type="dxa"/>
          </w:tcPr>
          <w:p w:rsidR="002728FB" w:rsidRDefault="00E10BE3">
            <w:pPr>
              <w:pStyle w:val="TableParagraph"/>
              <w:spacing w:line="292" w:lineRule="exact"/>
              <w:rPr>
                <w:sz w:val="24"/>
              </w:rPr>
            </w:pPr>
            <w:r>
              <w:rPr>
                <w:sz w:val="24"/>
              </w:rPr>
              <w:t>2.1</w:t>
            </w:r>
          </w:p>
        </w:tc>
        <w:tc>
          <w:tcPr>
            <w:tcW w:w="5982" w:type="dxa"/>
          </w:tcPr>
          <w:p w:rsidR="002728FB" w:rsidRDefault="00E10BE3">
            <w:pPr>
              <w:pStyle w:val="TableParagraph"/>
              <w:spacing w:line="292" w:lineRule="exact"/>
              <w:ind w:left="108"/>
              <w:rPr>
                <w:sz w:val="24"/>
              </w:rPr>
            </w:pPr>
            <w:r>
              <w:rPr>
                <w:sz w:val="24"/>
              </w:rPr>
              <w:t>Minor amendments following OIA visit and changes in job</w:t>
            </w:r>
          </w:p>
          <w:p w:rsidR="002728FB" w:rsidRDefault="00E10BE3">
            <w:pPr>
              <w:pStyle w:val="TableParagraph"/>
              <w:spacing w:line="274" w:lineRule="exact"/>
              <w:ind w:left="108"/>
              <w:rPr>
                <w:sz w:val="24"/>
              </w:rPr>
            </w:pPr>
            <w:r>
              <w:rPr>
                <w:sz w:val="24"/>
              </w:rPr>
              <w:t>titles</w:t>
            </w:r>
          </w:p>
        </w:tc>
        <w:tc>
          <w:tcPr>
            <w:tcW w:w="2143" w:type="dxa"/>
          </w:tcPr>
          <w:p w:rsidR="002728FB" w:rsidRDefault="00E10BE3">
            <w:pPr>
              <w:pStyle w:val="TableParagraph"/>
              <w:spacing w:line="292" w:lineRule="exact"/>
              <w:ind w:left="108"/>
              <w:rPr>
                <w:sz w:val="24"/>
              </w:rPr>
            </w:pPr>
            <w:r>
              <w:rPr>
                <w:sz w:val="24"/>
              </w:rPr>
              <w:t>18 July 2018</w:t>
            </w:r>
          </w:p>
        </w:tc>
      </w:tr>
      <w:tr w:rsidR="0006355D">
        <w:trPr>
          <w:trHeight w:val="586"/>
        </w:trPr>
        <w:tc>
          <w:tcPr>
            <w:tcW w:w="1831" w:type="dxa"/>
          </w:tcPr>
          <w:p w:rsidR="0006355D" w:rsidRDefault="0006355D">
            <w:pPr>
              <w:pStyle w:val="TableParagraph"/>
              <w:spacing w:line="292" w:lineRule="exact"/>
              <w:rPr>
                <w:sz w:val="24"/>
              </w:rPr>
            </w:pPr>
            <w:r>
              <w:rPr>
                <w:sz w:val="24"/>
              </w:rPr>
              <w:t>2.2</w:t>
            </w:r>
          </w:p>
        </w:tc>
        <w:tc>
          <w:tcPr>
            <w:tcW w:w="5982" w:type="dxa"/>
          </w:tcPr>
          <w:p w:rsidR="0006355D" w:rsidRDefault="0006355D">
            <w:pPr>
              <w:pStyle w:val="TableParagraph"/>
              <w:spacing w:line="292" w:lineRule="exact"/>
              <w:ind w:left="108"/>
              <w:rPr>
                <w:sz w:val="24"/>
              </w:rPr>
            </w:pPr>
            <w:r>
              <w:rPr>
                <w:sz w:val="24"/>
              </w:rPr>
              <w:t>Minor amendments to clarify that this procedure applies to apprentices and their employers</w:t>
            </w:r>
          </w:p>
        </w:tc>
        <w:tc>
          <w:tcPr>
            <w:tcW w:w="2143" w:type="dxa"/>
          </w:tcPr>
          <w:p w:rsidR="0006355D" w:rsidRDefault="0006355D" w:rsidP="00315C13">
            <w:pPr>
              <w:pStyle w:val="TableParagraph"/>
              <w:spacing w:line="292" w:lineRule="exact"/>
              <w:ind w:left="108"/>
              <w:rPr>
                <w:sz w:val="24"/>
              </w:rPr>
            </w:pPr>
            <w:r>
              <w:rPr>
                <w:sz w:val="24"/>
              </w:rPr>
              <w:t>1</w:t>
            </w:r>
            <w:r w:rsidR="00315C13">
              <w:rPr>
                <w:sz w:val="24"/>
              </w:rPr>
              <w:t>6</w:t>
            </w:r>
            <w:r>
              <w:rPr>
                <w:sz w:val="24"/>
              </w:rPr>
              <w:t xml:space="preserve"> August 2019</w:t>
            </w:r>
          </w:p>
        </w:tc>
      </w:tr>
    </w:tbl>
    <w:p w:rsidR="006D3B80" w:rsidRDefault="006D3B80"/>
    <w:sectPr w:rsidR="006D3B80">
      <w:pgSz w:w="11910" w:h="16840"/>
      <w:pgMar w:top="1600" w:right="860" w:bottom="400" w:left="860" w:header="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8A" w:rsidRDefault="0022778A">
      <w:r>
        <w:separator/>
      </w:r>
    </w:p>
  </w:endnote>
  <w:endnote w:type="continuationSeparator" w:id="0">
    <w:p w:rsidR="0022778A" w:rsidRDefault="0022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D6B" w:rsidRDefault="004F0D6B" w:rsidP="004F0D6B">
    <w:pPr>
      <w:pStyle w:val="Footer"/>
      <w:ind w:left="-851"/>
    </w:pPr>
    <w:r>
      <w:rPr>
        <w:noProof/>
        <w:lang w:val="en-GB" w:eastAsia="en-GB"/>
      </w:rPr>
      <w:drawing>
        <wp:inline distT="0" distB="0" distL="0" distR="0" wp14:anchorId="1202ACBD" wp14:editId="0BA986C9">
          <wp:extent cx="7565323" cy="1921675"/>
          <wp:effectExtent l="0" t="0" r="0" b="2540"/>
          <wp:docPr id="134" name="Picture 134"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7614868" cy="19342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FB" w:rsidRDefault="00343182">
    <w:pPr>
      <w:pStyle w:val="BodyText"/>
      <w:spacing w:line="14" w:lineRule="auto"/>
      <w:rPr>
        <w:sz w:val="20"/>
      </w:rPr>
    </w:pPr>
    <w:r>
      <w:rPr>
        <w:noProof/>
        <w:lang w:val="en-GB" w:eastAsia="en-GB"/>
      </w:rPr>
      <mc:AlternateContent>
        <mc:Choice Requires="wps">
          <w:drawing>
            <wp:inline distT="0" distB="0" distL="0" distR="0">
              <wp:extent cx="1416050" cy="153035"/>
              <wp:effectExtent l="0" t="0" r="12700" b="18415"/>
              <wp:docPr id="2" name="Text Box 1" title="Document version v2.1 (page lab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FB" w:rsidRDefault="00E10BE3">
                          <w:pPr>
                            <w:spacing w:line="224" w:lineRule="exact"/>
                            <w:ind w:left="20"/>
                            <w:rPr>
                              <w:sz w:val="20"/>
                            </w:rPr>
                          </w:pPr>
                          <w:r>
                            <w:rPr>
                              <w:sz w:val="20"/>
                            </w:rPr>
                            <w:t>Complaints Procedure v2.1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alt="Title: Document version v2.1 (page label)" style="width:11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" filled="f" stroked="f">
              <v:textbox inset="0,0,0,0">
                <w:txbxContent>
                  <w:p w:rsidR="002728FB" w:rsidRDefault="00E10BE3">
                    <w:pPr>
                      <w:spacing w:line="224" w:lineRule="exact"/>
                      <w:ind w:left="20"/>
                      <w:rPr>
                        <w:sz w:val="20"/>
                      </w:rPr>
                    </w:pPr>
                    <w:r>
                      <w:rPr>
                        <w:sz w:val="20"/>
                      </w:rPr>
                      <w:t>Complaints Procedure v2.1</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8A" w:rsidRDefault="0022778A">
      <w:r>
        <w:separator/>
      </w:r>
    </w:p>
  </w:footnote>
  <w:footnote w:type="continuationSeparator" w:id="0">
    <w:p w:rsidR="0022778A" w:rsidRDefault="0022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95" w:rsidRDefault="00B67C95" w:rsidP="00B67C95">
    <w:pPr>
      <w:pStyle w:val="Header"/>
      <w:ind w:left="-851"/>
    </w:pPr>
    <w:r>
      <w:rPr>
        <w:noProof/>
        <w:lang w:val="en-GB" w:eastAsia="en-GB"/>
      </w:rPr>
      <w:drawing>
        <wp:inline distT="0" distB="0" distL="0" distR="0" wp14:anchorId="089F8AEF" wp14:editId="6BA1B86E">
          <wp:extent cx="7548462" cy="1963972"/>
          <wp:effectExtent l="0" t="0" r="0" b="0"/>
          <wp:docPr id="133" name="Picture 133"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1286" cy="1977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5C0"/>
    <w:multiLevelType w:val="multilevel"/>
    <w:tmpl w:val="3C2CAD24"/>
    <w:lvl w:ilvl="0">
      <w:start w:val="2"/>
      <w:numFmt w:val="decimal"/>
      <w:lvlText w:val="%1"/>
      <w:lvlJc w:val="left"/>
      <w:pPr>
        <w:ind w:left="940" w:hanging="720"/>
      </w:pPr>
      <w:rPr>
        <w:rFonts w:hint="default"/>
      </w:rPr>
    </w:lvl>
    <w:lvl w:ilvl="1">
      <w:start w:val="3"/>
      <w:numFmt w:val="decimal"/>
      <w:lvlText w:val="%1.%2"/>
      <w:lvlJc w:val="left"/>
      <w:pPr>
        <w:ind w:left="940" w:hanging="720"/>
      </w:pPr>
      <w:rPr>
        <w:rFonts w:ascii="Calibri" w:eastAsia="Calibri" w:hAnsi="Calibri" w:cs="Calibri" w:hint="default"/>
        <w:b/>
        <w:bCs/>
        <w:spacing w:val="-1"/>
        <w:w w:val="100"/>
        <w:sz w:val="24"/>
        <w:szCs w:val="24"/>
      </w:rPr>
    </w:lvl>
    <w:lvl w:ilvl="2">
      <w:start w:val="1"/>
      <w:numFmt w:val="decimal"/>
      <w:lvlText w:val="%1.%2.%3"/>
      <w:lvlJc w:val="left"/>
      <w:pPr>
        <w:ind w:left="940" w:hanging="720"/>
      </w:pPr>
      <w:rPr>
        <w:rFonts w:ascii="Calibri" w:eastAsia="Calibri" w:hAnsi="Calibri" w:cs="Calibri" w:hint="default"/>
        <w:spacing w:val="-1"/>
        <w:w w:val="100"/>
        <w:sz w:val="24"/>
        <w:szCs w:val="24"/>
      </w:rPr>
    </w:lvl>
    <w:lvl w:ilvl="3">
      <w:numFmt w:val="bullet"/>
      <w:lvlText w:val=""/>
      <w:lvlJc w:val="left"/>
      <w:pPr>
        <w:ind w:left="1300" w:hanging="360"/>
      </w:pPr>
      <w:rPr>
        <w:rFonts w:ascii="Symbol" w:eastAsia="Symbol" w:hAnsi="Symbol" w:cs="Symbol" w:hint="default"/>
        <w:w w:val="100"/>
        <w:sz w:val="24"/>
        <w:szCs w:val="24"/>
      </w:rPr>
    </w:lvl>
    <w:lvl w:ilvl="4">
      <w:numFmt w:val="bullet"/>
      <w:lvlText w:val="•"/>
      <w:lvlJc w:val="left"/>
      <w:pPr>
        <w:ind w:left="4261" w:hanging="360"/>
      </w:pPr>
      <w:rPr>
        <w:rFonts w:hint="default"/>
      </w:rPr>
    </w:lvl>
    <w:lvl w:ilvl="5">
      <w:numFmt w:val="bullet"/>
      <w:lvlText w:val="•"/>
      <w:lvlJc w:val="left"/>
      <w:pPr>
        <w:ind w:left="5248" w:hanging="360"/>
      </w:pPr>
      <w:rPr>
        <w:rFonts w:hint="default"/>
      </w:rPr>
    </w:lvl>
    <w:lvl w:ilvl="6">
      <w:numFmt w:val="bullet"/>
      <w:lvlText w:val="•"/>
      <w:lvlJc w:val="left"/>
      <w:pPr>
        <w:ind w:left="6235" w:hanging="360"/>
      </w:pPr>
      <w:rPr>
        <w:rFonts w:hint="default"/>
      </w:rPr>
    </w:lvl>
    <w:lvl w:ilvl="7">
      <w:numFmt w:val="bullet"/>
      <w:lvlText w:val="•"/>
      <w:lvlJc w:val="left"/>
      <w:pPr>
        <w:ind w:left="7222" w:hanging="360"/>
      </w:pPr>
      <w:rPr>
        <w:rFonts w:hint="default"/>
      </w:rPr>
    </w:lvl>
    <w:lvl w:ilvl="8">
      <w:numFmt w:val="bullet"/>
      <w:lvlText w:val="•"/>
      <w:lvlJc w:val="left"/>
      <w:pPr>
        <w:ind w:left="8210" w:hanging="360"/>
      </w:pPr>
      <w:rPr>
        <w:rFonts w:hint="default"/>
      </w:rPr>
    </w:lvl>
  </w:abstractNum>
  <w:abstractNum w:abstractNumId="1" w15:restartNumberingAfterBreak="0">
    <w:nsid w:val="3003276E"/>
    <w:multiLevelType w:val="multilevel"/>
    <w:tmpl w:val="875AFF42"/>
    <w:lvl w:ilvl="0">
      <w:start w:val="1"/>
      <w:numFmt w:val="decimal"/>
      <w:lvlText w:val="%1."/>
      <w:lvlJc w:val="left"/>
      <w:pPr>
        <w:ind w:left="690" w:hanging="471"/>
      </w:pPr>
      <w:rPr>
        <w:rFonts w:ascii="Calibri" w:eastAsia="Calibri" w:hAnsi="Calibri" w:cs="Calibri" w:hint="default"/>
        <w:b/>
        <w:bCs/>
        <w:spacing w:val="-1"/>
        <w:w w:val="99"/>
        <w:sz w:val="28"/>
        <w:szCs w:val="28"/>
      </w:rPr>
    </w:lvl>
    <w:lvl w:ilvl="1">
      <w:start w:val="1"/>
      <w:numFmt w:val="decimal"/>
      <w:lvlText w:val="%1.%2"/>
      <w:lvlJc w:val="left"/>
      <w:pPr>
        <w:ind w:left="1004" w:hanging="720"/>
      </w:pPr>
      <w:rPr>
        <w:rFonts w:hint="default"/>
        <w:b w:val="0"/>
        <w:bCs/>
        <w:spacing w:val="-1"/>
        <w:w w:val="100"/>
      </w:rPr>
    </w:lvl>
    <w:lvl w:ilvl="2">
      <w:numFmt w:val="bullet"/>
      <w:lvlText w:val=""/>
      <w:lvlJc w:val="left"/>
      <w:pPr>
        <w:ind w:left="1354" w:hanging="720"/>
      </w:pPr>
      <w:rPr>
        <w:rFonts w:ascii="Symbol" w:eastAsia="Symbol" w:hAnsi="Symbol" w:cs="Symbol" w:hint="default"/>
        <w:w w:val="100"/>
        <w:sz w:val="24"/>
        <w:szCs w:val="24"/>
      </w:rPr>
    </w:lvl>
    <w:lvl w:ilvl="3">
      <w:numFmt w:val="bullet"/>
      <w:lvlText w:val="•"/>
      <w:lvlJc w:val="left"/>
      <w:pPr>
        <w:ind w:left="1360" w:hanging="720"/>
      </w:pPr>
      <w:rPr>
        <w:rFonts w:hint="default"/>
      </w:rPr>
    </w:lvl>
    <w:lvl w:ilvl="4">
      <w:numFmt w:val="bullet"/>
      <w:lvlText w:val="•"/>
      <w:lvlJc w:val="left"/>
      <w:pPr>
        <w:ind w:left="2620" w:hanging="720"/>
      </w:pPr>
      <w:rPr>
        <w:rFonts w:hint="default"/>
      </w:rPr>
    </w:lvl>
    <w:lvl w:ilvl="5">
      <w:numFmt w:val="bullet"/>
      <w:lvlText w:val="•"/>
      <w:lvlJc w:val="left"/>
      <w:pPr>
        <w:ind w:left="3881" w:hanging="720"/>
      </w:pPr>
      <w:rPr>
        <w:rFonts w:hint="default"/>
      </w:rPr>
    </w:lvl>
    <w:lvl w:ilvl="6">
      <w:numFmt w:val="bullet"/>
      <w:lvlText w:val="•"/>
      <w:lvlJc w:val="left"/>
      <w:pPr>
        <w:ind w:left="5141" w:hanging="720"/>
      </w:pPr>
      <w:rPr>
        <w:rFonts w:hint="default"/>
      </w:rPr>
    </w:lvl>
    <w:lvl w:ilvl="7">
      <w:numFmt w:val="bullet"/>
      <w:lvlText w:val="•"/>
      <w:lvlJc w:val="left"/>
      <w:pPr>
        <w:ind w:left="6402" w:hanging="720"/>
      </w:pPr>
      <w:rPr>
        <w:rFonts w:hint="default"/>
      </w:rPr>
    </w:lvl>
    <w:lvl w:ilvl="8">
      <w:numFmt w:val="bullet"/>
      <w:lvlText w:val="•"/>
      <w:lvlJc w:val="left"/>
      <w:pPr>
        <w:ind w:left="7663" w:hanging="720"/>
      </w:pPr>
      <w:rPr>
        <w:rFonts w:hint="default"/>
      </w:rPr>
    </w:lvl>
  </w:abstractNum>
  <w:abstractNum w:abstractNumId="2" w15:restartNumberingAfterBreak="0">
    <w:nsid w:val="44BF0F74"/>
    <w:multiLevelType w:val="multilevel"/>
    <w:tmpl w:val="C7EEAC2E"/>
    <w:lvl w:ilvl="0">
      <w:start w:val="2"/>
      <w:numFmt w:val="decimal"/>
      <w:lvlText w:val="%1"/>
      <w:lvlJc w:val="left"/>
      <w:pPr>
        <w:ind w:left="940" w:hanging="7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940" w:hanging="720"/>
      </w:pPr>
      <w:rPr>
        <w:rFonts w:ascii="Calibri" w:eastAsia="Calibri" w:hAnsi="Calibri" w:cs="Calibri" w:hint="default"/>
        <w:spacing w:val="-28"/>
        <w:w w:val="100"/>
        <w:sz w:val="24"/>
        <w:szCs w:val="24"/>
      </w:rPr>
    </w:lvl>
    <w:lvl w:ilvl="3">
      <w:numFmt w:val="bullet"/>
      <w:lvlText w:val=""/>
      <w:lvlJc w:val="left"/>
      <w:pPr>
        <w:ind w:left="1300" w:hanging="360"/>
      </w:pPr>
      <w:rPr>
        <w:rFonts w:ascii="Symbol" w:eastAsia="Symbol" w:hAnsi="Symbol" w:cs="Symbol" w:hint="default"/>
        <w:w w:val="100"/>
        <w:sz w:val="24"/>
        <w:szCs w:val="24"/>
      </w:rPr>
    </w:lvl>
    <w:lvl w:ilvl="4">
      <w:numFmt w:val="bullet"/>
      <w:lvlText w:val="•"/>
      <w:lvlJc w:val="left"/>
      <w:pPr>
        <w:ind w:left="4261" w:hanging="360"/>
      </w:pPr>
      <w:rPr>
        <w:rFonts w:hint="default"/>
      </w:rPr>
    </w:lvl>
    <w:lvl w:ilvl="5">
      <w:numFmt w:val="bullet"/>
      <w:lvlText w:val="•"/>
      <w:lvlJc w:val="left"/>
      <w:pPr>
        <w:ind w:left="5248" w:hanging="360"/>
      </w:pPr>
      <w:rPr>
        <w:rFonts w:hint="default"/>
      </w:rPr>
    </w:lvl>
    <w:lvl w:ilvl="6">
      <w:numFmt w:val="bullet"/>
      <w:lvlText w:val="•"/>
      <w:lvlJc w:val="left"/>
      <w:pPr>
        <w:ind w:left="6235" w:hanging="360"/>
      </w:pPr>
      <w:rPr>
        <w:rFonts w:hint="default"/>
      </w:rPr>
    </w:lvl>
    <w:lvl w:ilvl="7">
      <w:numFmt w:val="bullet"/>
      <w:lvlText w:val="•"/>
      <w:lvlJc w:val="left"/>
      <w:pPr>
        <w:ind w:left="7222" w:hanging="360"/>
      </w:pPr>
      <w:rPr>
        <w:rFonts w:hint="default"/>
      </w:rPr>
    </w:lvl>
    <w:lvl w:ilvl="8">
      <w:numFmt w:val="bullet"/>
      <w:lvlText w:val="•"/>
      <w:lvlJc w:val="left"/>
      <w:pPr>
        <w:ind w:left="8210" w:hanging="360"/>
      </w:pPr>
      <w:rPr>
        <w:rFonts w:hint="default"/>
      </w:rPr>
    </w:lvl>
  </w:abstractNum>
  <w:abstractNum w:abstractNumId="3" w15:restartNumberingAfterBreak="0">
    <w:nsid w:val="61444761"/>
    <w:multiLevelType w:val="multilevel"/>
    <w:tmpl w:val="16F04122"/>
    <w:lvl w:ilvl="0">
      <w:start w:val="2"/>
      <w:numFmt w:val="decimal"/>
      <w:lvlText w:val="%1"/>
      <w:lvlJc w:val="left"/>
      <w:pPr>
        <w:ind w:left="940" w:hanging="720"/>
      </w:pPr>
      <w:rPr>
        <w:rFonts w:hint="default"/>
      </w:rPr>
    </w:lvl>
    <w:lvl w:ilvl="1">
      <w:start w:val="5"/>
      <w:numFmt w:val="decimal"/>
      <w:lvlText w:val="%1.%2"/>
      <w:lvlJc w:val="left"/>
      <w:pPr>
        <w:ind w:left="940" w:hanging="720"/>
      </w:pPr>
      <w:rPr>
        <w:rFonts w:ascii="Calibri" w:eastAsia="Calibri" w:hAnsi="Calibri" w:cs="Calibri" w:hint="default"/>
        <w:b/>
        <w:bCs/>
        <w:spacing w:val="-2"/>
        <w:w w:val="100"/>
        <w:sz w:val="24"/>
        <w:szCs w:val="24"/>
      </w:rPr>
    </w:lvl>
    <w:lvl w:ilvl="2">
      <w:start w:val="1"/>
      <w:numFmt w:val="decimal"/>
      <w:lvlText w:val="%1.%2.%3"/>
      <w:lvlJc w:val="left"/>
      <w:pPr>
        <w:ind w:left="940" w:hanging="720"/>
      </w:pPr>
      <w:rPr>
        <w:rFonts w:ascii="Calibri" w:eastAsia="Calibri" w:hAnsi="Calibri" w:cs="Calibri" w:hint="default"/>
        <w:b w:val="0"/>
        <w:spacing w:val="-2"/>
        <w:w w:val="100"/>
        <w:sz w:val="24"/>
        <w:szCs w:val="24"/>
      </w:rPr>
    </w:lvl>
    <w:lvl w:ilvl="3">
      <w:numFmt w:val="bullet"/>
      <w:lvlText w:val="•"/>
      <w:lvlJc w:val="left"/>
      <w:pPr>
        <w:ind w:left="3713" w:hanging="720"/>
      </w:pPr>
      <w:rPr>
        <w:rFonts w:hint="default"/>
      </w:rPr>
    </w:lvl>
    <w:lvl w:ilvl="4">
      <w:numFmt w:val="bullet"/>
      <w:lvlText w:val="•"/>
      <w:lvlJc w:val="left"/>
      <w:pPr>
        <w:ind w:left="4637" w:hanging="720"/>
      </w:pPr>
      <w:rPr>
        <w:rFonts w:hint="default"/>
      </w:rPr>
    </w:lvl>
    <w:lvl w:ilvl="5">
      <w:numFmt w:val="bullet"/>
      <w:lvlText w:val="•"/>
      <w:lvlJc w:val="left"/>
      <w:pPr>
        <w:ind w:left="5562" w:hanging="720"/>
      </w:pPr>
      <w:rPr>
        <w:rFonts w:hint="default"/>
      </w:rPr>
    </w:lvl>
    <w:lvl w:ilvl="6">
      <w:numFmt w:val="bullet"/>
      <w:lvlText w:val="•"/>
      <w:lvlJc w:val="left"/>
      <w:pPr>
        <w:ind w:left="6486" w:hanging="720"/>
      </w:pPr>
      <w:rPr>
        <w:rFonts w:hint="default"/>
      </w:rPr>
    </w:lvl>
    <w:lvl w:ilvl="7">
      <w:numFmt w:val="bullet"/>
      <w:lvlText w:val="•"/>
      <w:lvlJc w:val="left"/>
      <w:pPr>
        <w:ind w:left="7411" w:hanging="720"/>
      </w:pPr>
      <w:rPr>
        <w:rFonts w:hint="default"/>
      </w:rPr>
    </w:lvl>
    <w:lvl w:ilvl="8">
      <w:numFmt w:val="bullet"/>
      <w:lvlText w:val="•"/>
      <w:lvlJc w:val="left"/>
      <w:pPr>
        <w:ind w:left="8335" w:hanging="720"/>
      </w:pPr>
      <w:rPr>
        <w:rFonts w:hint="default"/>
      </w:rPr>
    </w:lvl>
  </w:abstractNum>
  <w:abstractNum w:abstractNumId="4" w15:restartNumberingAfterBreak="0">
    <w:nsid w:val="6DAF2B87"/>
    <w:multiLevelType w:val="hybridMultilevel"/>
    <w:tmpl w:val="3EFA7E5A"/>
    <w:lvl w:ilvl="0" w:tplc="ADA2CDF6">
      <w:numFmt w:val="bullet"/>
      <w:lvlText w:val=""/>
      <w:lvlJc w:val="left"/>
      <w:pPr>
        <w:ind w:left="501" w:hanging="360"/>
      </w:pPr>
      <w:rPr>
        <w:rFonts w:ascii="Symbol" w:eastAsia="Symbol" w:hAnsi="Symbol" w:cs="Symbol" w:hint="default"/>
        <w:w w:val="100"/>
        <w:sz w:val="24"/>
        <w:szCs w:val="24"/>
      </w:rPr>
    </w:lvl>
    <w:lvl w:ilvl="1" w:tplc="133EAFE2">
      <w:numFmt w:val="bullet"/>
      <w:lvlText w:val="•"/>
      <w:lvlJc w:val="left"/>
      <w:pPr>
        <w:ind w:left="1419" w:hanging="360"/>
      </w:pPr>
      <w:rPr>
        <w:rFonts w:hint="default"/>
      </w:rPr>
    </w:lvl>
    <w:lvl w:ilvl="2" w:tplc="0E2ACC5C">
      <w:numFmt w:val="bullet"/>
      <w:lvlText w:val="•"/>
      <w:lvlJc w:val="left"/>
      <w:pPr>
        <w:ind w:left="2339" w:hanging="360"/>
      </w:pPr>
      <w:rPr>
        <w:rFonts w:hint="default"/>
      </w:rPr>
    </w:lvl>
    <w:lvl w:ilvl="3" w:tplc="A3F0C57A">
      <w:numFmt w:val="bullet"/>
      <w:lvlText w:val="•"/>
      <w:lvlJc w:val="left"/>
      <w:pPr>
        <w:ind w:left="3259" w:hanging="360"/>
      </w:pPr>
      <w:rPr>
        <w:rFonts w:hint="default"/>
      </w:rPr>
    </w:lvl>
    <w:lvl w:ilvl="4" w:tplc="4E8228DA">
      <w:numFmt w:val="bullet"/>
      <w:lvlText w:val="•"/>
      <w:lvlJc w:val="left"/>
      <w:pPr>
        <w:ind w:left="4178" w:hanging="360"/>
      </w:pPr>
      <w:rPr>
        <w:rFonts w:hint="default"/>
      </w:rPr>
    </w:lvl>
    <w:lvl w:ilvl="5" w:tplc="785E4FDE">
      <w:numFmt w:val="bullet"/>
      <w:lvlText w:val="•"/>
      <w:lvlJc w:val="left"/>
      <w:pPr>
        <w:ind w:left="5098" w:hanging="360"/>
      </w:pPr>
      <w:rPr>
        <w:rFonts w:hint="default"/>
      </w:rPr>
    </w:lvl>
    <w:lvl w:ilvl="6" w:tplc="8D6851A2">
      <w:numFmt w:val="bullet"/>
      <w:lvlText w:val="•"/>
      <w:lvlJc w:val="left"/>
      <w:pPr>
        <w:ind w:left="6018" w:hanging="360"/>
      </w:pPr>
      <w:rPr>
        <w:rFonts w:hint="default"/>
      </w:rPr>
    </w:lvl>
    <w:lvl w:ilvl="7" w:tplc="3A7AB6A8">
      <w:numFmt w:val="bullet"/>
      <w:lvlText w:val="•"/>
      <w:lvlJc w:val="left"/>
      <w:pPr>
        <w:ind w:left="6937" w:hanging="360"/>
      </w:pPr>
      <w:rPr>
        <w:rFonts w:hint="default"/>
      </w:rPr>
    </w:lvl>
    <w:lvl w:ilvl="8" w:tplc="C7A0F856">
      <w:numFmt w:val="bullet"/>
      <w:lvlText w:val="•"/>
      <w:lvlJc w:val="left"/>
      <w:pPr>
        <w:ind w:left="7857"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FB"/>
    <w:rsid w:val="0006355D"/>
    <w:rsid w:val="00131551"/>
    <w:rsid w:val="0013583B"/>
    <w:rsid w:val="0022778A"/>
    <w:rsid w:val="002728FB"/>
    <w:rsid w:val="0029669C"/>
    <w:rsid w:val="00315C13"/>
    <w:rsid w:val="00343182"/>
    <w:rsid w:val="003643F8"/>
    <w:rsid w:val="004F0D6B"/>
    <w:rsid w:val="006D3B80"/>
    <w:rsid w:val="007478F7"/>
    <w:rsid w:val="008D7179"/>
    <w:rsid w:val="00943BBD"/>
    <w:rsid w:val="00A9758E"/>
    <w:rsid w:val="00B67C95"/>
    <w:rsid w:val="00B81F89"/>
    <w:rsid w:val="00DB1528"/>
    <w:rsid w:val="00E10BE3"/>
    <w:rsid w:val="00E578A3"/>
    <w:rsid w:val="00E97C98"/>
    <w:rsid w:val="00FB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5C492A84-D524-4E40-B509-E6FB516C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220"/>
      <w:outlineLvl w:val="0"/>
    </w:pPr>
    <w:rPr>
      <w:b/>
      <w:bCs/>
      <w:sz w:val="32"/>
      <w:szCs w:val="32"/>
    </w:rPr>
  </w:style>
  <w:style w:type="paragraph" w:styleId="Heading2">
    <w:name w:val="heading 2"/>
    <w:basedOn w:val="Normal"/>
    <w:uiPriority w:val="1"/>
    <w:qFormat/>
    <w:pPr>
      <w:ind w:left="940" w:hanging="720"/>
      <w:outlineLvl w:val="1"/>
    </w:pPr>
    <w:rPr>
      <w:b/>
      <w:bCs/>
      <w:sz w:val="28"/>
      <w:szCs w:val="28"/>
    </w:rPr>
  </w:style>
  <w:style w:type="paragraph" w:styleId="Heading3">
    <w:name w:val="heading 3"/>
    <w:basedOn w:val="Normal"/>
    <w:uiPriority w:val="1"/>
    <w:qFormat/>
    <w:pPr>
      <w:ind w:left="94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47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F7"/>
    <w:rPr>
      <w:rFonts w:ascii="Segoe UI" w:eastAsia="Calibri" w:hAnsi="Segoe UI" w:cs="Segoe UI"/>
      <w:sz w:val="18"/>
      <w:szCs w:val="18"/>
    </w:rPr>
  </w:style>
  <w:style w:type="character" w:styleId="Hyperlink">
    <w:name w:val="Hyperlink"/>
    <w:basedOn w:val="DefaultParagraphFont"/>
    <w:uiPriority w:val="99"/>
    <w:unhideWhenUsed/>
    <w:rsid w:val="0006355D"/>
    <w:rPr>
      <w:color w:val="0000FF" w:themeColor="hyperlink"/>
      <w:u w:val="single"/>
    </w:rPr>
  </w:style>
  <w:style w:type="paragraph" w:styleId="Header">
    <w:name w:val="header"/>
    <w:basedOn w:val="Normal"/>
    <w:link w:val="HeaderChar"/>
    <w:uiPriority w:val="99"/>
    <w:unhideWhenUsed/>
    <w:rsid w:val="00B67C95"/>
    <w:pPr>
      <w:tabs>
        <w:tab w:val="center" w:pos="4513"/>
        <w:tab w:val="right" w:pos="9026"/>
      </w:tabs>
    </w:pPr>
  </w:style>
  <w:style w:type="character" w:customStyle="1" w:styleId="HeaderChar">
    <w:name w:val="Header Char"/>
    <w:basedOn w:val="DefaultParagraphFont"/>
    <w:link w:val="Header"/>
    <w:uiPriority w:val="99"/>
    <w:rsid w:val="00B67C95"/>
    <w:rPr>
      <w:rFonts w:ascii="Calibri" w:eastAsia="Calibri" w:hAnsi="Calibri" w:cs="Calibri"/>
    </w:rPr>
  </w:style>
  <w:style w:type="paragraph" w:styleId="Footer">
    <w:name w:val="footer"/>
    <w:basedOn w:val="Normal"/>
    <w:link w:val="FooterChar"/>
    <w:uiPriority w:val="99"/>
    <w:unhideWhenUsed/>
    <w:rsid w:val="00B67C95"/>
    <w:pPr>
      <w:tabs>
        <w:tab w:val="center" w:pos="4513"/>
        <w:tab w:val="right" w:pos="9026"/>
      </w:tabs>
    </w:pPr>
  </w:style>
  <w:style w:type="character" w:customStyle="1" w:styleId="FooterChar">
    <w:name w:val="Footer Char"/>
    <w:basedOn w:val="DefaultParagraphFont"/>
    <w:link w:val="Footer"/>
    <w:uiPriority w:val="99"/>
    <w:rsid w:val="00B67C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mplaints@writtle.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iah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organisations/education" TargetMode="External"/><Relationship Id="rId5" Type="http://schemas.openxmlformats.org/officeDocument/2006/relationships/footnotes" Target="footnotes.xml"/><Relationship Id="rId15" Type="http://schemas.openxmlformats.org/officeDocument/2006/relationships/hyperlink" Target="mailto:complaints@writtle.ac.uk" TargetMode="External"/><Relationship Id="rId10" Type="http://schemas.openxmlformats.org/officeDocument/2006/relationships/hyperlink" Target="mailto:complaints@writtle.ac.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complaints@writtle.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Complaints Procedure WUC v2.1</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Complaints Procedure WUC v2.1</dc:title>
  <dc:subject/>
  <dc:creator>ej</dc:creator>
  <cp:keywords/>
  <dc:description/>
  <cp:lastModifiedBy>Riches, David</cp:lastModifiedBy>
  <cp:revision>2</cp:revision>
  <dcterms:created xsi:type="dcterms:W3CDTF">2022-11-07T17:07:00Z</dcterms:created>
  <dcterms:modified xsi:type="dcterms:W3CDTF">2022-11-07T17:07:00Z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PScript5.dll Version 5.2.2</vt:lpwstr>
  </property>
  <property fmtid="{D5CDD505-2E9C-101B-9397-08002B2CF9AE}" pid="4" name="LastSaved">
    <vt:filetime>2019-08-12T00:00:00Z</vt:filetime>
  </property>
</Properties>
</file>