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4A597" w14:textId="3F8668C7" w:rsidR="00AF55D6" w:rsidRPr="003A3835" w:rsidRDefault="00402655" w:rsidP="001D17D1">
      <w:pPr>
        <w:spacing w:before="120" w:line="276" w:lineRule="auto"/>
        <w:jc w:val="right"/>
        <w:rPr>
          <w:rFonts w:asciiTheme="majorHAnsi" w:hAnsiTheme="majorHAnsi" w:cstheme="majorHAnsi"/>
          <w:b/>
          <w:color w:val="000000" w:themeColor="text1"/>
          <w:sz w:val="44"/>
          <w:szCs w:val="44"/>
          <w:lang w:bidi="en-GB"/>
        </w:rPr>
      </w:pPr>
      <w:r w:rsidRPr="003A3835">
        <w:rPr>
          <w:rFonts w:asciiTheme="majorHAnsi" w:hAnsiTheme="majorHAnsi" w:cstheme="majorHAnsi"/>
          <w:b/>
          <w:color w:val="000000" w:themeColor="text1"/>
          <w:sz w:val="44"/>
          <w:szCs w:val="44"/>
          <w:lang w:bidi="en-GB"/>
        </w:rPr>
        <w:t>Taught Postgraduate Academic Framework</w:t>
      </w:r>
    </w:p>
    <w:p w14:paraId="1C816122" w14:textId="77777777" w:rsidR="009660B6" w:rsidRPr="003A3835" w:rsidRDefault="009660B6" w:rsidP="00586147">
      <w:pPr>
        <w:spacing w:before="120" w:line="276" w:lineRule="auto"/>
        <w:jc w:val="both"/>
        <w:rPr>
          <w:rFonts w:asciiTheme="majorHAnsi" w:hAnsiTheme="majorHAnsi" w:cstheme="majorHAnsi"/>
          <w:b/>
          <w:color w:val="000000" w:themeColor="text1"/>
          <w:szCs w:val="22"/>
        </w:rPr>
      </w:pPr>
    </w:p>
    <w:p w14:paraId="2A780F93" w14:textId="77777777" w:rsidR="009660B6" w:rsidRPr="003A3835" w:rsidRDefault="009660B6" w:rsidP="00586147">
      <w:pPr>
        <w:spacing w:before="120" w:line="276" w:lineRule="auto"/>
        <w:jc w:val="both"/>
        <w:rPr>
          <w:rFonts w:asciiTheme="majorHAnsi" w:hAnsiTheme="majorHAnsi" w:cstheme="majorHAnsi"/>
          <w:b/>
          <w:color w:val="000000" w:themeColor="text1"/>
          <w:szCs w:val="22"/>
        </w:rPr>
        <w:sectPr w:rsidR="009660B6" w:rsidRPr="003A3835" w:rsidSect="009660B6">
          <w:headerReference w:type="default" r:id="rId8"/>
          <w:footerReference w:type="default" r:id="rId9"/>
          <w:pgSz w:w="11900" w:h="16840"/>
          <w:pgMar w:top="5529" w:right="560" w:bottom="3261" w:left="567" w:header="0" w:footer="0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676"/>
        <w:tblW w:w="0" w:type="auto"/>
        <w:tblLook w:val="04A0" w:firstRow="1" w:lastRow="0" w:firstColumn="1" w:lastColumn="0" w:noHBand="0" w:noVBand="1"/>
        <w:tblCaption w:val="Document version control and information"/>
      </w:tblPr>
      <w:tblGrid>
        <w:gridCol w:w="4474"/>
        <w:gridCol w:w="4547"/>
      </w:tblGrid>
      <w:tr w:rsidR="00C35367" w:rsidRPr="003A3835" w14:paraId="2DEB9994" w14:textId="77777777" w:rsidTr="00314B5C">
        <w:trPr>
          <w:tblHeader/>
        </w:trPr>
        <w:tc>
          <w:tcPr>
            <w:tcW w:w="4474" w:type="dxa"/>
            <w:shd w:val="clear" w:color="auto" w:fill="D9D9D9" w:themeFill="background1" w:themeFillShade="D9"/>
          </w:tcPr>
          <w:p w14:paraId="7BC87D26" w14:textId="0F57D6AD" w:rsidR="00C35367" w:rsidRPr="003A3835" w:rsidRDefault="00C3536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bookmarkStart w:id="0" w:name="_GoBack" w:colFirst="0" w:colLast="2"/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lastRenderedPageBreak/>
              <w:t>Document Reference Number</w:t>
            </w:r>
          </w:p>
        </w:tc>
        <w:tc>
          <w:tcPr>
            <w:tcW w:w="4547" w:type="dxa"/>
          </w:tcPr>
          <w:p w14:paraId="5576140A" w14:textId="4B768DF3" w:rsidR="00C35367" w:rsidRPr="003A3835" w:rsidRDefault="00C3536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bookmarkEnd w:id="0"/>
      <w:tr w:rsidR="006550E0" w:rsidRPr="003A3835" w14:paraId="1A709339" w14:textId="77777777" w:rsidTr="006550E0">
        <w:tc>
          <w:tcPr>
            <w:tcW w:w="4474" w:type="dxa"/>
            <w:shd w:val="clear" w:color="auto" w:fill="D9D9D9" w:themeFill="background1" w:themeFillShade="D9"/>
          </w:tcPr>
          <w:p w14:paraId="3A4E6D38" w14:textId="0CDB8E3A" w:rsidR="006550E0" w:rsidRPr="003A3835" w:rsidRDefault="00D4055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Originating Department</w:t>
            </w:r>
          </w:p>
        </w:tc>
        <w:tc>
          <w:tcPr>
            <w:tcW w:w="4547" w:type="dxa"/>
          </w:tcPr>
          <w:p w14:paraId="6DC0D9CE" w14:textId="77777777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color w:val="000000" w:themeColor="text1"/>
                <w:szCs w:val="22"/>
              </w:rPr>
              <w:t>Quality Office</w:t>
            </w:r>
          </w:p>
        </w:tc>
      </w:tr>
      <w:tr w:rsidR="006550E0" w:rsidRPr="003A3835" w14:paraId="0CFBC0E1" w14:textId="77777777" w:rsidTr="006550E0">
        <w:tc>
          <w:tcPr>
            <w:tcW w:w="4474" w:type="dxa"/>
            <w:shd w:val="clear" w:color="auto" w:fill="D9D9D9" w:themeFill="background1" w:themeFillShade="D9"/>
          </w:tcPr>
          <w:p w14:paraId="6BCCAE06" w14:textId="77777777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Version Number</w:t>
            </w:r>
          </w:p>
        </w:tc>
        <w:tc>
          <w:tcPr>
            <w:tcW w:w="4547" w:type="dxa"/>
            <w:shd w:val="clear" w:color="auto" w:fill="auto"/>
          </w:tcPr>
          <w:p w14:paraId="263CFE7D" w14:textId="7704F2E0" w:rsidR="006550E0" w:rsidRPr="003A3835" w:rsidRDefault="0089527C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>V.1</w:t>
            </w:r>
            <w:r w:rsidR="006550E0" w:rsidRPr="003A3835">
              <w:rPr>
                <w:rFonts w:asciiTheme="majorHAnsi" w:hAnsiTheme="majorHAnsi" w:cstheme="majorHAnsi"/>
                <w:color w:val="000000" w:themeColor="text1"/>
                <w:szCs w:val="22"/>
              </w:rPr>
              <w:t>.0</w:t>
            </w:r>
            <w:r w:rsidR="002D78D7" w:rsidRPr="003A3835">
              <w:rPr>
                <w:rFonts w:asciiTheme="majorHAnsi" w:hAnsiTheme="majorHAnsi" w:cstheme="majorHAnsi"/>
                <w:color w:val="000000" w:themeColor="text1"/>
                <w:szCs w:val="22"/>
              </w:rPr>
              <w:t>2</w:t>
            </w:r>
          </w:p>
        </w:tc>
      </w:tr>
      <w:tr w:rsidR="006550E0" w:rsidRPr="003A3835" w14:paraId="07343C7B" w14:textId="77777777" w:rsidTr="006550E0">
        <w:tc>
          <w:tcPr>
            <w:tcW w:w="4474" w:type="dxa"/>
            <w:shd w:val="clear" w:color="auto" w:fill="D9D9D9" w:themeFill="background1" w:themeFillShade="D9"/>
          </w:tcPr>
          <w:p w14:paraId="31232572" w14:textId="66421F7B" w:rsidR="006550E0" w:rsidRPr="003A3835" w:rsidRDefault="00D4055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Date Applicable from</w:t>
            </w:r>
          </w:p>
        </w:tc>
        <w:tc>
          <w:tcPr>
            <w:tcW w:w="4547" w:type="dxa"/>
            <w:shd w:val="clear" w:color="auto" w:fill="auto"/>
          </w:tcPr>
          <w:p w14:paraId="2C60589D" w14:textId="046C3453" w:rsidR="006550E0" w:rsidRPr="003A3835" w:rsidRDefault="0089527C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>September 2022</w:t>
            </w:r>
          </w:p>
        </w:tc>
      </w:tr>
      <w:tr w:rsidR="006550E0" w:rsidRPr="003A3835" w14:paraId="3E473B47" w14:textId="77777777" w:rsidTr="006550E0">
        <w:tc>
          <w:tcPr>
            <w:tcW w:w="4474" w:type="dxa"/>
            <w:shd w:val="clear" w:color="auto" w:fill="D9D9D9" w:themeFill="background1" w:themeFillShade="D9"/>
          </w:tcPr>
          <w:p w14:paraId="7A00EC0F" w14:textId="77777777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Date Equality Impact Assessed</w:t>
            </w:r>
          </w:p>
        </w:tc>
        <w:tc>
          <w:tcPr>
            <w:tcW w:w="4547" w:type="dxa"/>
            <w:shd w:val="clear" w:color="auto" w:fill="auto"/>
          </w:tcPr>
          <w:p w14:paraId="106CF031" w14:textId="77777777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color w:val="000000" w:themeColor="text1"/>
                <w:szCs w:val="22"/>
              </w:rPr>
              <w:t>March 2021</w:t>
            </w:r>
          </w:p>
        </w:tc>
      </w:tr>
      <w:tr w:rsidR="006550E0" w:rsidRPr="003A3835" w14:paraId="6365DBFC" w14:textId="77777777" w:rsidTr="006550E0">
        <w:tc>
          <w:tcPr>
            <w:tcW w:w="4474" w:type="dxa"/>
            <w:shd w:val="clear" w:color="auto" w:fill="D9D9D9" w:themeFill="background1" w:themeFillShade="D9"/>
          </w:tcPr>
          <w:p w14:paraId="4DB9E477" w14:textId="07AEA5EE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Approve</w:t>
            </w:r>
            <w:r w:rsidR="00C35367"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 xml:space="preserve">d and reviewed </w:t>
            </w:r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by</w:t>
            </w:r>
          </w:p>
        </w:tc>
        <w:tc>
          <w:tcPr>
            <w:tcW w:w="4547" w:type="dxa"/>
            <w:shd w:val="clear" w:color="auto" w:fill="auto"/>
          </w:tcPr>
          <w:p w14:paraId="6F7E829E" w14:textId="77777777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color w:val="000000" w:themeColor="text1"/>
                <w:szCs w:val="22"/>
              </w:rPr>
              <w:t>Academic Board</w:t>
            </w:r>
          </w:p>
        </w:tc>
      </w:tr>
      <w:tr w:rsidR="006550E0" w:rsidRPr="003A3835" w14:paraId="00D4822F" w14:textId="77777777" w:rsidTr="006550E0">
        <w:tc>
          <w:tcPr>
            <w:tcW w:w="4474" w:type="dxa"/>
            <w:shd w:val="clear" w:color="auto" w:fill="D9D9D9" w:themeFill="background1" w:themeFillShade="D9"/>
          </w:tcPr>
          <w:p w14:paraId="55B544A9" w14:textId="751D6625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Date Approved</w:t>
            </w:r>
          </w:p>
        </w:tc>
        <w:tc>
          <w:tcPr>
            <w:tcW w:w="4547" w:type="dxa"/>
            <w:shd w:val="clear" w:color="auto" w:fill="auto"/>
          </w:tcPr>
          <w:p w14:paraId="2617F9BD" w14:textId="14EEA46B" w:rsidR="006550E0" w:rsidRPr="003A3835" w:rsidRDefault="0089527C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May 2022</w:t>
            </w:r>
          </w:p>
        </w:tc>
      </w:tr>
      <w:tr w:rsidR="006550E0" w:rsidRPr="003A3835" w14:paraId="1F1DCCFA" w14:textId="77777777" w:rsidTr="006550E0">
        <w:tc>
          <w:tcPr>
            <w:tcW w:w="4474" w:type="dxa"/>
            <w:shd w:val="clear" w:color="auto" w:fill="D9D9D9" w:themeFill="background1" w:themeFillShade="D9"/>
          </w:tcPr>
          <w:p w14:paraId="6086FE67" w14:textId="482D6969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Date of last review</w:t>
            </w:r>
          </w:p>
        </w:tc>
        <w:tc>
          <w:tcPr>
            <w:tcW w:w="4547" w:type="dxa"/>
            <w:shd w:val="clear" w:color="auto" w:fill="auto"/>
          </w:tcPr>
          <w:p w14:paraId="35DA9F4B" w14:textId="7D7A448B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</w:p>
        </w:tc>
      </w:tr>
      <w:tr w:rsidR="006550E0" w:rsidRPr="003A3835" w14:paraId="326579F5" w14:textId="77777777" w:rsidTr="006550E0">
        <w:tc>
          <w:tcPr>
            <w:tcW w:w="4474" w:type="dxa"/>
            <w:shd w:val="clear" w:color="auto" w:fill="D9D9D9" w:themeFill="background1" w:themeFillShade="D9"/>
          </w:tcPr>
          <w:p w14:paraId="7392F33A" w14:textId="77777777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Access Public (website) or Internal (</w:t>
            </w:r>
            <w:proofErr w:type="spellStart"/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MyWi</w:t>
            </w:r>
            <w:proofErr w:type="spellEnd"/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4547" w:type="dxa"/>
            <w:shd w:val="clear" w:color="auto" w:fill="auto"/>
          </w:tcPr>
          <w:p w14:paraId="6789F413" w14:textId="671474CB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szCs w:val="22"/>
              </w:rPr>
            </w:pPr>
            <w:r w:rsidRPr="003A3835">
              <w:rPr>
                <w:rFonts w:asciiTheme="majorHAnsi" w:hAnsiTheme="majorHAnsi" w:cstheme="majorHAnsi"/>
                <w:szCs w:val="22"/>
              </w:rPr>
              <w:t>Website</w:t>
            </w:r>
          </w:p>
        </w:tc>
      </w:tr>
      <w:tr w:rsidR="006550E0" w:rsidRPr="003A3835" w14:paraId="72A19CAF" w14:textId="77777777" w:rsidTr="006550E0">
        <w:tc>
          <w:tcPr>
            <w:tcW w:w="4474" w:type="dxa"/>
            <w:shd w:val="clear" w:color="auto" w:fill="D9D9D9" w:themeFill="background1" w:themeFillShade="D9"/>
          </w:tcPr>
          <w:p w14:paraId="7A048BE9" w14:textId="77777777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Access Staff and Student or Staff Only</w:t>
            </w:r>
          </w:p>
        </w:tc>
        <w:tc>
          <w:tcPr>
            <w:tcW w:w="4547" w:type="dxa"/>
          </w:tcPr>
          <w:p w14:paraId="1B7856AB" w14:textId="77777777" w:rsidR="006550E0" w:rsidRPr="003A3835" w:rsidRDefault="006550E0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color w:val="000000" w:themeColor="text1"/>
                <w:szCs w:val="22"/>
              </w:rPr>
              <w:t>Staff and Student</w:t>
            </w:r>
          </w:p>
        </w:tc>
      </w:tr>
      <w:tr w:rsidR="00D40557" w:rsidRPr="003A3835" w14:paraId="7B8E2BFD" w14:textId="77777777" w:rsidTr="006550E0">
        <w:tc>
          <w:tcPr>
            <w:tcW w:w="4474" w:type="dxa"/>
            <w:shd w:val="clear" w:color="auto" w:fill="D9D9D9" w:themeFill="background1" w:themeFillShade="D9"/>
          </w:tcPr>
          <w:p w14:paraId="3313B92B" w14:textId="2156AED2" w:rsidR="00D40557" w:rsidRPr="003A3835" w:rsidRDefault="00D4055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Application to Collaborative</w:t>
            </w:r>
          </w:p>
        </w:tc>
        <w:tc>
          <w:tcPr>
            <w:tcW w:w="4547" w:type="dxa"/>
          </w:tcPr>
          <w:p w14:paraId="16B36749" w14:textId="7B6DAC46" w:rsidR="00D40557" w:rsidRPr="003A3835" w:rsidRDefault="00D40557" w:rsidP="006550E0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3A3835">
              <w:rPr>
                <w:rFonts w:asciiTheme="majorHAnsi" w:hAnsiTheme="majorHAnsi" w:cstheme="majorHAnsi"/>
                <w:color w:val="000000" w:themeColor="text1"/>
                <w:szCs w:val="22"/>
              </w:rPr>
              <w:t xml:space="preserve">Mandatory </w:t>
            </w:r>
          </w:p>
        </w:tc>
      </w:tr>
    </w:tbl>
    <w:p w14:paraId="35999E47" w14:textId="67586D8F" w:rsidR="00544FAA" w:rsidRPr="003A3835" w:rsidRDefault="00544FAA" w:rsidP="00586147">
      <w:pPr>
        <w:pStyle w:val="Heading1"/>
        <w:spacing w:before="120" w:line="276" w:lineRule="auto"/>
        <w:jc w:val="both"/>
        <w:rPr>
          <w:rFonts w:cstheme="majorHAnsi"/>
          <w:sz w:val="22"/>
          <w:szCs w:val="22"/>
        </w:rPr>
      </w:pPr>
    </w:p>
    <w:p w14:paraId="6ABF5C4C" w14:textId="77777777" w:rsidR="008543F1" w:rsidRPr="003A3835" w:rsidRDefault="008543F1" w:rsidP="00586147">
      <w:pPr>
        <w:pStyle w:val="Heading2"/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cstheme="majorHAnsi"/>
          <w:szCs w:val="28"/>
        </w:rPr>
        <w:sectPr w:rsidR="008543F1" w:rsidRPr="003A3835" w:rsidSect="002F5549">
          <w:headerReference w:type="default" r:id="rId10"/>
          <w:footerReference w:type="default" r:id="rId11"/>
          <w:pgSz w:w="11911" w:h="17350"/>
          <w:pgMar w:top="1440" w:right="1440" w:bottom="1440" w:left="1440" w:header="720" w:footer="0" w:gutter="0"/>
          <w:cols w:space="720"/>
          <w:noEndnote/>
          <w:docGrid w:linePitch="299"/>
        </w:sectPr>
      </w:pPr>
    </w:p>
    <w:p w14:paraId="35A942CB" w14:textId="39743BEA" w:rsidR="00385CC9" w:rsidRPr="003A3835" w:rsidRDefault="00385CC9" w:rsidP="00385CC9">
      <w:pPr>
        <w:pStyle w:val="Heading2"/>
        <w:spacing w:before="120" w:line="276" w:lineRule="auto"/>
        <w:jc w:val="both"/>
        <w:rPr>
          <w:rFonts w:cstheme="majorHAnsi"/>
          <w:szCs w:val="28"/>
        </w:rPr>
      </w:pPr>
      <w:r w:rsidRPr="003A3835">
        <w:rPr>
          <w:rFonts w:cstheme="majorHAnsi"/>
          <w:szCs w:val="28"/>
        </w:rPr>
        <w:lastRenderedPageBreak/>
        <w:t>Content</w:t>
      </w:r>
    </w:p>
    <w:p w14:paraId="3B2B5580" w14:textId="05660834" w:rsidR="00385CC9" w:rsidRPr="003A3835" w:rsidRDefault="00314B5C" w:rsidP="009059B9">
      <w:pPr>
        <w:pStyle w:val="Heading3"/>
        <w:numPr>
          <w:ilvl w:val="0"/>
          <w:numId w:val="28"/>
        </w:numPr>
        <w:spacing w:before="120" w:line="276" w:lineRule="auto"/>
        <w:ind w:left="714" w:hanging="357"/>
        <w:rPr>
          <w:rStyle w:val="Hyperlink"/>
        </w:rPr>
      </w:pPr>
      <w:hyperlink w:anchor="_Types_of_award" w:history="1">
        <w:r w:rsidR="00385CC9" w:rsidRPr="003A3835">
          <w:rPr>
            <w:rStyle w:val="Hyperlink"/>
          </w:rPr>
          <w:t>Types of Award and Duration</w:t>
        </w:r>
      </w:hyperlink>
    </w:p>
    <w:p w14:paraId="669EF2C2" w14:textId="0C217F52" w:rsidR="00385CC9" w:rsidRPr="003A3835" w:rsidRDefault="00314B5C" w:rsidP="009059B9">
      <w:pPr>
        <w:pStyle w:val="Heading3"/>
        <w:numPr>
          <w:ilvl w:val="0"/>
          <w:numId w:val="28"/>
        </w:numPr>
        <w:spacing w:before="120" w:line="276" w:lineRule="auto"/>
        <w:ind w:left="714" w:hanging="357"/>
      </w:pPr>
      <w:hyperlink w:anchor="_Modular_Structure" w:history="1">
        <w:r w:rsidR="00385CC9" w:rsidRPr="003A3835">
          <w:rPr>
            <w:rStyle w:val="Hyperlink"/>
          </w:rPr>
          <w:t>Modular Structure</w:t>
        </w:r>
      </w:hyperlink>
    </w:p>
    <w:p w14:paraId="672EB2E2" w14:textId="6D789738" w:rsidR="00385CC9" w:rsidRPr="003A3835" w:rsidRDefault="00314B5C" w:rsidP="009059B9">
      <w:pPr>
        <w:pStyle w:val="Heading3"/>
        <w:numPr>
          <w:ilvl w:val="0"/>
          <w:numId w:val="28"/>
        </w:numPr>
        <w:spacing w:before="120" w:line="276" w:lineRule="auto"/>
        <w:ind w:left="714" w:hanging="357"/>
      </w:pPr>
      <w:hyperlink w:anchor="_Taught_Module_Assessment" w:history="1">
        <w:r w:rsidR="00385CC9" w:rsidRPr="003A3835">
          <w:rPr>
            <w:rStyle w:val="Hyperlink"/>
          </w:rPr>
          <w:t>Taught Module Assessment and Reassessment</w:t>
        </w:r>
      </w:hyperlink>
    </w:p>
    <w:p w14:paraId="0DF5D654" w14:textId="4D74CFCD" w:rsidR="00385CC9" w:rsidRPr="003A3835" w:rsidRDefault="00314B5C" w:rsidP="009059B9">
      <w:pPr>
        <w:pStyle w:val="Heading3"/>
        <w:numPr>
          <w:ilvl w:val="0"/>
          <w:numId w:val="28"/>
        </w:numPr>
        <w:spacing w:before="120" w:line="276" w:lineRule="auto"/>
        <w:ind w:left="714" w:hanging="357"/>
      </w:pPr>
      <w:hyperlink w:anchor="_Resubmission_of_the" w:history="1">
        <w:r w:rsidR="00385CC9" w:rsidRPr="003A3835">
          <w:rPr>
            <w:rStyle w:val="Hyperlink"/>
          </w:rPr>
          <w:t>Resubmission of Dissertation (or equivalent)</w:t>
        </w:r>
      </w:hyperlink>
    </w:p>
    <w:p w14:paraId="7653756F" w14:textId="4CF1DD45" w:rsidR="00385CC9" w:rsidRPr="003A3835" w:rsidRDefault="00314B5C" w:rsidP="009059B9">
      <w:pPr>
        <w:pStyle w:val="Heading3"/>
        <w:numPr>
          <w:ilvl w:val="0"/>
          <w:numId w:val="28"/>
        </w:numPr>
        <w:spacing w:before="120" w:line="276" w:lineRule="auto"/>
        <w:ind w:left="714" w:hanging="357"/>
      </w:pPr>
      <w:hyperlink w:anchor="_Failure_following_reassessment" w:history="1">
        <w:r w:rsidR="00385CC9" w:rsidRPr="003A3835">
          <w:rPr>
            <w:rStyle w:val="Hyperlink"/>
          </w:rPr>
          <w:t>Failure Following Reassessment</w:t>
        </w:r>
      </w:hyperlink>
    </w:p>
    <w:p w14:paraId="76532AF8" w14:textId="768A44CF" w:rsidR="00C479B1" w:rsidRPr="003A3835" w:rsidRDefault="00C479B1" w:rsidP="009059B9">
      <w:pPr>
        <w:pStyle w:val="Heading3"/>
        <w:numPr>
          <w:ilvl w:val="0"/>
          <w:numId w:val="28"/>
        </w:numPr>
        <w:spacing w:before="120" w:line="276" w:lineRule="auto"/>
        <w:ind w:left="714" w:hanging="357"/>
      </w:pPr>
      <w:r w:rsidRPr="003A3835">
        <w:t>Observed Structured Clinical/Practical Examinations</w:t>
      </w:r>
    </w:p>
    <w:p w14:paraId="0E741A32" w14:textId="26ED3D3E" w:rsidR="00385CC9" w:rsidRPr="003A3835" w:rsidRDefault="00314B5C" w:rsidP="009059B9">
      <w:pPr>
        <w:pStyle w:val="Heading3"/>
        <w:numPr>
          <w:ilvl w:val="0"/>
          <w:numId w:val="28"/>
        </w:numPr>
        <w:spacing w:before="120" w:line="276" w:lineRule="auto"/>
        <w:ind w:left="714" w:hanging="357"/>
      </w:pPr>
      <w:hyperlink w:anchor="_Determination_of_final" w:history="1">
        <w:r w:rsidR="00385CC9" w:rsidRPr="003A3835">
          <w:rPr>
            <w:rStyle w:val="Hyperlink"/>
          </w:rPr>
          <w:t>Determination of Final Award Classification Masters</w:t>
        </w:r>
      </w:hyperlink>
    </w:p>
    <w:p w14:paraId="542FD3D2" w14:textId="5FB989AF" w:rsidR="00385CC9" w:rsidRPr="003A3835" w:rsidRDefault="00314B5C" w:rsidP="009059B9">
      <w:pPr>
        <w:pStyle w:val="Heading3"/>
        <w:numPr>
          <w:ilvl w:val="0"/>
          <w:numId w:val="28"/>
        </w:numPr>
        <w:spacing w:before="120" w:line="276" w:lineRule="auto"/>
        <w:ind w:left="714" w:hanging="357"/>
      </w:pPr>
      <w:hyperlink w:anchor="_Determination_of_final_1" w:history="1">
        <w:r w:rsidR="00385CC9" w:rsidRPr="003A3835">
          <w:rPr>
            <w:rStyle w:val="Hyperlink"/>
          </w:rPr>
          <w:t xml:space="preserve">Determination of Final Award Stand-alone PGDip and </w:t>
        </w:r>
        <w:proofErr w:type="spellStart"/>
        <w:r w:rsidR="00385CC9" w:rsidRPr="003A3835">
          <w:rPr>
            <w:rStyle w:val="Hyperlink"/>
          </w:rPr>
          <w:t>PGCert</w:t>
        </w:r>
        <w:proofErr w:type="spellEnd"/>
      </w:hyperlink>
    </w:p>
    <w:p w14:paraId="6D7EF2BD" w14:textId="34A1A9ED" w:rsidR="00385CC9" w:rsidRPr="003A3835" w:rsidRDefault="00314B5C" w:rsidP="009059B9">
      <w:pPr>
        <w:pStyle w:val="Heading3"/>
        <w:numPr>
          <w:ilvl w:val="0"/>
          <w:numId w:val="28"/>
        </w:numPr>
        <w:spacing w:before="120" w:line="276" w:lineRule="auto"/>
        <w:ind w:left="714" w:hanging="357"/>
      </w:pPr>
      <w:hyperlink w:anchor="_Transfer" w:history="1">
        <w:r w:rsidR="00385CC9" w:rsidRPr="003A3835">
          <w:rPr>
            <w:rStyle w:val="Hyperlink"/>
          </w:rPr>
          <w:t>Transfer</w:t>
        </w:r>
      </w:hyperlink>
    </w:p>
    <w:p w14:paraId="05FE96D6" w14:textId="45AA2713" w:rsidR="00385CC9" w:rsidRPr="003A3835" w:rsidRDefault="00314B5C" w:rsidP="009059B9">
      <w:pPr>
        <w:pStyle w:val="Heading3"/>
        <w:numPr>
          <w:ilvl w:val="0"/>
          <w:numId w:val="28"/>
        </w:numPr>
        <w:spacing w:before="120" w:line="276" w:lineRule="auto"/>
        <w:ind w:left="714" w:hanging="357"/>
      </w:pPr>
      <w:hyperlink w:anchor="_Aegrotat" w:history="1">
        <w:proofErr w:type="spellStart"/>
        <w:r w:rsidR="00385CC9" w:rsidRPr="003A3835">
          <w:rPr>
            <w:rStyle w:val="Hyperlink"/>
          </w:rPr>
          <w:t>Aegrotat</w:t>
        </w:r>
        <w:proofErr w:type="spellEnd"/>
      </w:hyperlink>
    </w:p>
    <w:p w14:paraId="4F2FD819" w14:textId="79C6154B" w:rsidR="00385CC9" w:rsidRPr="003A3835" w:rsidRDefault="00314B5C" w:rsidP="009059B9">
      <w:pPr>
        <w:pStyle w:val="Heading3"/>
        <w:numPr>
          <w:ilvl w:val="0"/>
          <w:numId w:val="28"/>
        </w:numPr>
        <w:spacing w:before="120" w:line="276" w:lineRule="auto"/>
        <w:ind w:left="714" w:hanging="357"/>
      </w:pPr>
      <w:hyperlink w:anchor="_Posthumous_Awards" w:history="1">
        <w:r w:rsidR="00385CC9" w:rsidRPr="003A3835">
          <w:rPr>
            <w:rStyle w:val="Hyperlink"/>
          </w:rPr>
          <w:t>Posthumous Awards</w:t>
        </w:r>
      </w:hyperlink>
    </w:p>
    <w:p w14:paraId="19990692" w14:textId="77777777" w:rsidR="00385CC9" w:rsidRPr="003A3835" w:rsidRDefault="00385CC9" w:rsidP="00385CC9"/>
    <w:p w14:paraId="16264F99" w14:textId="77777777" w:rsidR="00385CC9" w:rsidRPr="003A3835" w:rsidRDefault="00385CC9" w:rsidP="00385CC9"/>
    <w:p w14:paraId="7B67B12F" w14:textId="16938D87" w:rsidR="00385CC9" w:rsidRPr="003A3835" w:rsidRDefault="00385CC9" w:rsidP="00385CC9">
      <w:pPr>
        <w:sectPr w:rsidR="00385CC9" w:rsidRPr="003A3835" w:rsidSect="002F5549">
          <w:pgSz w:w="11911" w:h="17350"/>
          <w:pgMar w:top="1440" w:right="1440" w:bottom="1440" w:left="1440" w:header="720" w:footer="0" w:gutter="0"/>
          <w:cols w:space="720"/>
          <w:noEndnote/>
          <w:docGrid w:linePitch="299"/>
        </w:sectPr>
      </w:pPr>
    </w:p>
    <w:p w14:paraId="4D09375B" w14:textId="54A767E6" w:rsidR="00650276" w:rsidRPr="003A3835" w:rsidRDefault="00402655" w:rsidP="00586147">
      <w:pPr>
        <w:pStyle w:val="Heading2"/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cstheme="majorHAnsi"/>
        </w:rPr>
      </w:pPr>
      <w:bookmarkStart w:id="1" w:name="_Types_of_award"/>
      <w:bookmarkEnd w:id="1"/>
      <w:r w:rsidRPr="003A3835">
        <w:rPr>
          <w:rFonts w:cstheme="majorHAnsi"/>
          <w:szCs w:val="28"/>
        </w:rPr>
        <w:lastRenderedPageBreak/>
        <w:t xml:space="preserve">Types of </w:t>
      </w:r>
      <w:r w:rsidR="00302814" w:rsidRPr="003A3835">
        <w:rPr>
          <w:rFonts w:cstheme="majorHAnsi"/>
          <w:szCs w:val="28"/>
        </w:rPr>
        <w:t>A</w:t>
      </w:r>
      <w:r w:rsidRPr="003A3835">
        <w:rPr>
          <w:rFonts w:cstheme="majorHAnsi"/>
          <w:szCs w:val="28"/>
        </w:rPr>
        <w:t xml:space="preserve">ward and </w:t>
      </w:r>
      <w:r w:rsidR="00302814" w:rsidRPr="003A3835">
        <w:rPr>
          <w:rFonts w:cstheme="majorHAnsi"/>
          <w:szCs w:val="28"/>
        </w:rPr>
        <w:t>D</w:t>
      </w:r>
      <w:r w:rsidRPr="003A3835">
        <w:rPr>
          <w:rFonts w:cstheme="majorHAnsi"/>
          <w:szCs w:val="28"/>
        </w:rPr>
        <w:t>uration</w:t>
      </w:r>
    </w:p>
    <w:p w14:paraId="171E3109" w14:textId="09C4C32B" w:rsidR="00301509" w:rsidRPr="003A3835" w:rsidRDefault="00402655" w:rsidP="009C58BA">
      <w:pPr>
        <w:pStyle w:val="ListParagraph"/>
        <w:numPr>
          <w:ilvl w:val="1"/>
          <w:numId w:val="7"/>
        </w:numPr>
        <w:spacing w:before="120" w:line="276" w:lineRule="auto"/>
        <w:ind w:left="993" w:hanging="573"/>
        <w:contextualSpacing w:val="0"/>
      </w:pPr>
      <w:r w:rsidRPr="003A3835">
        <w:t xml:space="preserve">The credits and level for all University College awards are set out in the University College </w:t>
      </w:r>
      <w:r w:rsidRPr="0073430C">
        <w:rPr>
          <w:b/>
        </w:rPr>
        <w:t>Higher Education Qualification Credit Framework</w:t>
      </w:r>
      <w:r w:rsidRPr="003A3835">
        <w:t xml:space="preserve"> (HEQCF)</w:t>
      </w:r>
      <w:r w:rsidR="00302814" w:rsidRPr="003A3835">
        <w:t>.</w:t>
      </w:r>
    </w:p>
    <w:p w14:paraId="2DB436A5" w14:textId="29E0F2F2" w:rsidR="00301509" w:rsidRPr="003A3835" w:rsidRDefault="00402655" w:rsidP="009C58BA">
      <w:pPr>
        <w:pStyle w:val="ListParagraph"/>
        <w:numPr>
          <w:ilvl w:val="1"/>
          <w:numId w:val="7"/>
        </w:numPr>
        <w:spacing w:before="120" w:line="276" w:lineRule="auto"/>
        <w:ind w:left="993"/>
        <w:contextualSpacing w:val="0"/>
      </w:pPr>
      <w:r w:rsidRPr="003A3835">
        <w:t>The following awards are available at Level 7:</w:t>
      </w:r>
    </w:p>
    <w:p w14:paraId="35D4E763" w14:textId="3549B820" w:rsidR="00402655" w:rsidRPr="003A3835" w:rsidRDefault="00402655" w:rsidP="00402655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>Postgraduate Certificate (</w:t>
      </w:r>
      <w:proofErr w:type="spellStart"/>
      <w:r w:rsidRPr="003A3835">
        <w:t>PGCert</w:t>
      </w:r>
      <w:proofErr w:type="spellEnd"/>
      <w:r w:rsidRPr="003A3835">
        <w:t>) – comprising 60 credits of which at least 4</w:t>
      </w:r>
      <w:r w:rsidR="00CD32EC" w:rsidRPr="003A3835">
        <w:t>5</w:t>
      </w:r>
      <w:r w:rsidRPr="003A3835">
        <w:t xml:space="preserve"> credits must be at Level 7; a maximum of 15 credits may be taken from Level 6. The duration of a </w:t>
      </w:r>
      <w:proofErr w:type="spellStart"/>
      <w:r w:rsidRPr="003A3835">
        <w:t>PGCert</w:t>
      </w:r>
      <w:proofErr w:type="spellEnd"/>
      <w:r w:rsidRPr="003A3835">
        <w:t xml:space="preserve"> is one semester full-time</w:t>
      </w:r>
      <w:r w:rsidR="00302814" w:rsidRPr="003A3835">
        <w:t>;</w:t>
      </w:r>
    </w:p>
    <w:p w14:paraId="1A3B27F6" w14:textId="06E169F6" w:rsidR="00402655" w:rsidRPr="003A3835" w:rsidRDefault="00402655" w:rsidP="00402655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>Postgraduate Diploma (PGDip) – comprising 120 credits of which at least 90 credits must be at Level 7; a maximum of 30 credits may be taken from Level 6. The duration of a PGDip is two semesters full-time; and</w:t>
      </w:r>
    </w:p>
    <w:p w14:paraId="7CD3D721" w14:textId="339C8B4F" w:rsidR="002D78D7" w:rsidRPr="003A3835" w:rsidRDefault="00402655" w:rsidP="005B66C3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lastRenderedPageBreak/>
        <w:t xml:space="preserve">Masters (MA/MSc) – comprising at least 180 credits of which at least 150 must be at Level 7 including the dissertation or equivalent. A maximum of 30 credits </w:t>
      </w:r>
      <w:proofErr w:type="gramStart"/>
      <w:r w:rsidRPr="003A3835">
        <w:t>may be taken</w:t>
      </w:r>
      <w:proofErr w:type="gramEnd"/>
      <w:r w:rsidRPr="003A3835">
        <w:t xml:space="preserve"> from Level 6. The duration of a </w:t>
      </w:r>
      <w:proofErr w:type="spellStart"/>
      <w:r w:rsidR="00406BB5" w:rsidRPr="003A3835">
        <w:t>M</w:t>
      </w:r>
      <w:r w:rsidRPr="003A3835">
        <w:t>asters</w:t>
      </w:r>
      <w:proofErr w:type="spellEnd"/>
      <w:r w:rsidRPr="003A3835">
        <w:t xml:space="preserve"> degree is </w:t>
      </w:r>
      <w:r w:rsidR="002D78D7" w:rsidRPr="003A3835">
        <w:t>one year</w:t>
      </w:r>
      <w:r w:rsidRPr="003A3835">
        <w:t xml:space="preserve"> full-time</w:t>
      </w:r>
      <w:r w:rsidR="00381A9C">
        <w:t>.</w:t>
      </w:r>
    </w:p>
    <w:p w14:paraId="380DECD0" w14:textId="77777777" w:rsidR="00C72958" w:rsidRPr="003A3835" w:rsidRDefault="00C72958" w:rsidP="00C72958">
      <w:pPr>
        <w:pStyle w:val="ListParagraph"/>
        <w:numPr>
          <w:ilvl w:val="1"/>
          <w:numId w:val="7"/>
        </w:numPr>
        <w:spacing w:before="120" w:line="276" w:lineRule="auto"/>
        <w:ind w:left="998" w:right="-159" w:hanging="573"/>
        <w:contextualSpacing w:val="0"/>
        <w:rPr>
          <w:lang w:val="en-GB"/>
        </w:rPr>
      </w:pPr>
      <w:r w:rsidRPr="003A3835">
        <w:rPr>
          <w:lang w:val="en-GB"/>
        </w:rPr>
        <w:t>Permitted duration of study</w:t>
      </w:r>
    </w:p>
    <w:p w14:paraId="0101CD59" w14:textId="0A8BE783" w:rsidR="009C299E" w:rsidRPr="003A3835" w:rsidRDefault="009C299E" w:rsidP="009C299E">
      <w:pPr>
        <w:pStyle w:val="ListParagraph"/>
        <w:numPr>
          <w:ilvl w:val="2"/>
          <w:numId w:val="7"/>
        </w:numPr>
        <w:spacing w:before="120" w:line="276" w:lineRule="auto"/>
        <w:ind w:right="-161"/>
        <w:contextualSpacing w:val="0"/>
      </w:pPr>
      <w:r w:rsidRPr="003A3835">
        <w:t>The maximum period of student registration</w:t>
      </w:r>
      <w:r w:rsidR="002D78D7" w:rsidRPr="003A3835">
        <w:t xml:space="preserve"> </w:t>
      </w:r>
      <w:proofErr w:type="gramStart"/>
      <w:r w:rsidR="002D78D7" w:rsidRPr="003A3835">
        <w:t>is</w:t>
      </w:r>
      <w:r w:rsidRPr="003A3835">
        <w:t xml:space="preserve"> specified</w:t>
      </w:r>
      <w:proofErr w:type="gramEnd"/>
      <w:r w:rsidRPr="003A3835">
        <w:t xml:space="preserve"> </w:t>
      </w:r>
      <w:r w:rsidR="00355BA4" w:rsidRPr="003A3835">
        <w:t xml:space="preserve">in the </w:t>
      </w:r>
      <w:r w:rsidR="00355BA4" w:rsidRPr="003A3835">
        <w:rPr>
          <w:b/>
        </w:rPr>
        <w:t>H</w:t>
      </w:r>
      <w:r w:rsidR="0073430C">
        <w:rPr>
          <w:b/>
        </w:rPr>
        <w:t xml:space="preserve">igher </w:t>
      </w:r>
      <w:r w:rsidR="00355BA4" w:rsidRPr="003A3835">
        <w:rPr>
          <w:b/>
        </w:rPr>
        <w:t>E</w:t>
      </w:r>
      <w:r w:rsidR="0073430C">
        <w:rPr>
          <w:b/>
        </w:rPr>
        <w:t>ducation</w:t>
      </w:r>
      <w:r w:rsidR="00355BA4" w:rsidRPr="003A3835">
        <w:rPr>
          <w:b/>
        </w:rPr>
        <w:t xml:space="preserve"> Qualification Credit Framework</w:t>
      </w:r>
      <w:r w:rsidR="002D78D7" w:rsidRPr="003A3835">
        <w:t>.</w:t>
      </w:r>
    </w:p>
    <w:p w14:paraId="5F8C67D8" w14:textId="698E81CF" w:rsidR="009C299E" w:rsidRPr="003A3835" w:rsidRDefault="009C299E" w:rsidP="009C299E">
      <w:pPr>
        <w:pStyle w:val="ListParagraph"/>
        <w:numPr>
          <w:ilvl w:val="2"/>
          <w:numId w:val="7"/>
        </w:numPr>
        <w:spacing w:before="120" w:line="276" w:lineRule="auto"/>
        <w:ind w:right="-161"/>
        <w:contextualSpacing w:val="0"/>
      </w:pPr>
      <w:r w:rsidRPr="003A3835">
        <w:t>The normal maximum period of student registration for part-time students is 6 years, including any period of interruption.</w:t>
      </w:r>
    </w:p>
    <w:p w14:paraId="3948A669" w14:textId="23224C14" w:rsidR="009C299E" w:rsidRPr="003A3835" w:rsidRDefault="009C299E" w:rsidP="009C299E">
      <w:pPr>
        <w:pStyle w:val="ListParagraph"/>
        <w:numPr>
          <w:ilvl w:val="2"/>
          <w:numId w:val="7"/>
        </w:numPr>
        <w:spacing w:before="120" w:line="276" w:lineRule="auto"/>
        <w:ind w:right="-161"/>
        <w:contextualSpacing w:val="0"/>
      </w:pPr>
      <w:r w:rsidRPr="003A3835">
        <w:t xml:space="preserve">The maximum period of study is set from the date when the student </w:t>
      </w:r>
      <w:proofErr w:type="gramStart"/>
      <w:r w:rsidRPr="003A3835">
        <w:t>was first admitted</w:t>
      </w:r>
      <w:proofErr w:type="gramEnd"/>
      <w:r w:rsidRPr="003A3835">
        <w:t xml:space="preserve"> to the </w:t>
      </w:r>
      <w:r w:rsidR="00A20DBA" w:rsidRPr="003A3835">
        <w:t>course</w:t>
      </w:r>
      <w:r w:rsidRPr="003A3835">
        <w:t xml:space="preserve">. </w:t>
      </w:r>
    </w:p>
    <w:p w14:paraId="2C2A950C" w14:textId="000C35E1" w:rsidR="00F04AC8" w:rsidRPr="003A3835" w:rsidRDefault="009C299E" w:rsidP="009C299E">
      <w:pPr>
        <w:pStyle w:val="ListParagraph"/>
        <w:numPr>
          <w:ilvl w:val="2"/>
          <w:numId w:val="7"/>
        </w:numPr>
        <w:spacing w:before="120" w:line="276" w:lineRule="auto"/>
        <w:ind w:right="-161"/>
        <w:contextualSpacing w:val="0"/>
      </w:pPr>
      <w:r w:rsidRPr="003A3835">
        <w:t xml:space="preserve">Students who fail to complete the award in this time </w:t>
      </w:r>
      <w:proofErr w:type="gramStart"/>
      <w:r w:rsidRPr="003A3835">
        <w:t>may be permitted</w:t>
      </w:r>
      <w:proofErr w:type="gramEnd"/>
      <w:r w:rsidRPr="003A3835">
        <w:t xml:space="preserve"> to re-register with each </w:t>
      </w:r>
      <w:r w:rsidRPr="003A3835">
        <w:lastRenderedPageBreak/>
        <w:t xml:space="preserve">case being considered on its merits. A re-registration fee may be charged. Where course structures have changed, so that modules previously achieved </w:t>
      </w:r>
      <w:proofErr w:type="gramStart"/>
      <w:r w:rsidRPr="003A3835">
        <w:t>cannot automatically be carried</w:t>
      </w:r>
      <w:proofErr w:type="gramEnd"/>
      <w:r w:rsidRPr="003A3835">
        <w:t xml:space="preserve"> forward, credits previously attained may be considered for the accreditation of prior learning (APL).</w:t>
      </w:r>
    </w:p>
    <w:p w14:paraId="49E0ACCB" w14:textId="6021C2E4" w:rsidR="000D2EE8" w:rsidRPr="003A3835" w:rsidRDefault="000D2EE8" w:rsidP="00051769">
      <w:pPr>
        <w:pStyle w:val="ListParagraph"/>
        <w:numPr>
          <w:ilvl w:val="1"/>
          <w:numId w:val="7"/>
        </w:numPr>
        <w:spacing w:before="120" w:line="276" w:lineRule="auto"/>
        <w:ind w:left="993" w:right="-161"/>
        <w:contextualSpacing w:val="0"/>
      </w:pPr>
      <w:r w:rsidRPr="003A3835">
        <w:t xml:space="preserve">Student registered on a Masters award must successfully achieve </w:t>
      </w:r>
      <w:r w:rsidR="00854167" w:rsidRPr="003A3835">
        <w:t>a</w:t>
      </w:r>
      <w:r w:rsidR="00367F81" w:rsidRPr="003A3835">
        <w:t xml:space="preserve">t least 90 </w:t>
      </w:r>
      <w:r w:rsidRPr="003A3835">
        <w:t>credits</w:t>
      </w:r>
      <w:r w:rsidR="00367F81" w:rsidRPr="003A3835">
        <w:t xml:space="preserve"> on taught modules at </w:t>
      </w:r>
      <w:r w:rsidR="00A1359C" w:rsidRPr="003A3835">
        <w:t>L</w:t>
      </w:r>
      <w:r w:rsidR="00367F81" w:rsidRPr="003A3835">
        <w:t>evel 7</w:t>
      </w:r>
      <w:r w:rsidRPr="003A3835">
        <w:t xml:space="preserve"> to be eligible to register for the Masters dissertation. </w:t>
      </w:r>
    </w:p>
    <w:p w14:paraId="1CAE92FD" w14:textId="20F6B90D" w:rsidR="00A9785E" w:rsidRPr="003A3835" w:rsidRDefault="00CD32EC" w:rsidP="000A5830">
      <w:pPr>
        <w:pStyle w:val="Heading2"/>
        <w:numPr>
          <w:ilvl w:val="0"/>
          <w:numId w:val="7"/>
        </w:numPr>
        <w:spacing w:before="240" w:line="276" w:lineRule="auto"/>
        <w:ind w:left="425" w:hanging="425"/>
      </w:pPr>
      <w:bookmarkStart w:id="2" w:name="_Modular_Structure"/>
      <w:bookmarkEnd w:id="2"/>
      <w:r w:rsidRPr="003A3835">
        <w:t>Modular Structure</w:t>
      </w:r>
    </w:p>
    <w:p w14:paraId="3CE3FE84" w14:textId="5AAD0EF6" w:rsidR="00051769" w:rsidRPr="003A3835" w:rsidRDefault="009A1DFA" w:rsidP="00F37B43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  <w:rPr>
          <w:dstrike/>
        </w:rPr>
      </w:pPr>
      <w:r w:rsidRPr="003A3835">
        <w:t xml:space="preserve">The taught postgraduate academic year is typically delivered over </w:t>
      </w:r>
      <w:r w:rsidR="00B23C44" w:rsidRPr="003A3835">
        <w:t xml:space="preserve">two taught semesters, with the dissertation (or equivalent) completed over the </w:t>
      </w:r>
      <w:r w:rsidR="005B66C3" w:rsidRPr="003A3835">
        <w:t>final trimester</w:t>
      </w:r>
      <w:r w:rsidR="00B23C44" w:rsidRPr="003A3835">
        <w:t>.</w:t>
      </w:r>
      <w:r w:rsidR="00406BB5" w:rsidRPr="003A3835">
        <w:rPr>
          <w:dstrike/>
        </w:rPr>
        <w:t xml:space="preserve"> </w:t>
      </w:r>
    </w:p>
    <w:p w14:paraId="1F56279B" w14:textId="1F3FC1BD" w:rsidR="009A1DFA" w:rsidRPr="003A3835" w:rsidRDefault="00B63D6D" w:rsidP="00F37B43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 w:rsidRPr="003A3835">
        <w:lastRenderedPageBreak/>
        <w:t>Typically, m</w:t>
      </w:r>
      <w:r w:rsidR="009A1DFA" w:rsidRPr="003A3835">
        <w:t xml:space="preserve">odules </w:t>
      </w:r>
      <w:r w:rsidRPr="003A3835">
        <w:t>are</w:t>
      </w:r>
      <w:r w:rsidR="009A1DFA" w:rsidRPr="003A3835">
        <w:t xml:space="preserve"> </w:t>
      </w:r>
      <w:r w:rsidR="00B23C44" w:rsidRPr="003A3835">
        <w:t>15, 30 or 60 credits in size (the latter being appropriate for the dissertation or equivalent); and a module may be delivered within one semester or across two semesters as appropriate.</w:t>
      </w:r>
    </w:p>
    <w:p w14:paraId="1F35E000" w14:textId="2D9F7C12" w:rsidR="00B23C44" w:rsidRPr="003A3835" w:rsidRDefault="00A20DBA" w:rsidP="00F37B43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 w:rsidRPr="003A3835">
        <w:t xml:space="preserve">Modules may be </w:t>
      </w:r>
      <w:r w:rsidRPr="003A3835">
        <w:rPr>
          <w:b/>
        </w:rPr>
        <w:t>compulsory</w:t>
      </w:r>
      <w:r w:rsidRPr="003A3835">
        <w:t xml:space="preserve"> (must be taken as part of the course);</w:t>
      </w:r>
      <w:r w:rsidR="00B23C44" w:rsidRPr="003A3835">
        <w:t xml:space="preserve"> </w:t>
      </w:r>
      <w:r w:rsidR="00B23C44" w:rsidRPr="003A3835">
        <w:rPr>
          <w:b/>
        </w:rPr>
        <w:t>core</w:t>
      </w:r>
      <w:r w:rsidR="00B23C44" w:rsidRPr="003A3835">
        <w:t xml:space="preserve"> (must be taken and passed) or </w:t>
      </w:r>
      <w:r w:rsidR="00B23C44" w:rsidRPr="003A3835">
        <w:rPr>
          <w:b/>
        </w:rPr>
        <w:t>optional</w:t>
      </w:r>
      <w:r w:rsidR="00B23C44" w:rsidRPr="003A3835">
        <w:t xml:space="preserve">.  Some modules may require that the student has successfully completed a prerequisite module in advance.  Prerequisite modules </w:t>
      </w:r>
      <w:proofErr w:type="gramStart"/>
      <w:r w:rsidR="00B23C44" w:rsidRPr="003A3835">
        <w:t>are indicated</w:t>
      </w:r>
      <w:proofErr w:type="gramEnd"/>
      <w:r w:rsidR="00B23C44" w:rsidRPr="003A3835">
        <w:t xml:space="preserve"> in the module and</w:t>
      </w:r>
      <w:r w:rsidRPr="003A3835">
        <w:t>/or course</w:t>
      </w:r>
      <w:r w:rsidR="00B23C44" w:rsidRPr="003A3835">
        <w:t xml:space="preserve"> specification documents.</w:t>
      </w:r>
    </w:p>
    <w:p w14:paraId="46268574" w14:textId="05D3CFD2" w:rsidR="000A5830" w:rsidRPr="003A3835" w:rsidRDefault="00B23C44" w:rsidP="000A5830">
      <w:pPr>
        <w:pStyle w:val="Heading2"/>
        <w:numPr>
          <w:ilvl w:val="0"/>
          <w:numId w:val="7"/>
        </w:numPr>
        <w:spacing w:before="240" w:line="276" w:lineRule="auto"/>
        <w:ind w:left="425" w:hanging="425"/>
      </w:pPr>
      <w:bookmarkStart w:id="3" w:name="_Taught_Module_Assessment"/>
      <w:bookmarkEnd w:id="3"/>
      <w:r w:rsidRPr="003A3835">
        <w:t>Taught Module Assessment</w:t>
      </w:r>
      <w:r w:rsidR="007364B9" w:rsidRPr="003A3835">
        <w:t xml:space="preserve"> and Reassessment</w:t>
      </w:r>
    </w:p>
    <w:p w14:paraId="0DF13D29" w14:textId="058D8579" w:rsidR="00B15A82" w:rsidRPr="003A3835" w:rsidRDefault="00D024E5" w:rsidP="00C705EC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 w:rsidRPr="003A3835">
        <w:t xml:space="preserve">The pass mark for all modules is 50%.  All summative elements of assessment within a module must achieve an aggregated minimum mark of 50% for the module to </w:t>
      </w:r>
      <w:proofErr w:type="gramStart"/>
      <w:r w:rsidRPr="003A3835">
        <w:t>be passed</w:t>
      </w:r>
      <w:proofErr w:type="gramEnd"/>
      <w:r w:rsidRPr="003A3835">
        <w:t xml:space="preserve">.  Some modules may require all </w:t>
      </w:r>
      <w:r w:rsidRPr="003A3835">
        <w:lastRenderedPageBreak/>
        <w:t>elements of assessment to achieve a minimum 50% pass mark, where this is the case it will be specified in the module specification document.</w:t>
      </w:r>
    </w:p>
    <w:p w14:paraId="605D53C2" w14:textId="77777777" w:rsidR="005B66C3" w:rsidRPr="003A3835" w:rsidRDefault="00F525D0" w:rsidP="00C705EC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 w:rsidRPr="003A3835">
        <w:t xml:space="preserve">Only one reassessment attempt </w:t>
      </w:r>
      <w:proofErr w:type="gramStart"/>
      <w:r w:rsidRPr="003A3835">
        <w:t>is allowed</w:t>
      </w:r>
      <w:proofErr w:type="gramEnd"/>
      <w:r w:rsidRPr="003A3835">
        <w:t xml:space="preserve"> following an </w:t>
      </w:r>
      <w:r w:rsidR="008504D8" w:rsidRPr="003A3835">
        <w:t>original</w:t>
      </w:r>
      <w:r w:rsidRPr="003A3835">
        <w:t xml:space="preserve"> failed attempt. </w:t>
      </w:r>
    </w:p>
    <w:p w14:paraId="3BEA591A" w14:textId="74CA879B" w:rsidR="00F525D0" w:rsidRPr="003A3835" w:rsidRDefault="005B66C3" w:rsidP="00C705EC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 w:rsidRPr="003A3835">
        <w:t xml:space="preserve">Reassessment of failed module(s) </w:t>
      </w:r>
      <w:proofErr w:type="gramStart"/>
      <w:r w:rsidRPr="003A3835">
        <w:t>is allowed</w:t>
      </w:r>
      <w:proofErr w:type="gramEnd"/>
      <w:r w:rsidRPr="003A3835">
        <w:t xml:space="preserve"> only up to a maximum of 60 taught module credits.</w:t>
      </w:r>
    </w:p>
    <w:p w14:paraId="18C12B97" w14:textId="65C4DBF6" w:rsidR="005B66C3" w:rsidRPr="003A3835" w:rsidRDefault="005B66C3" w:rsidP="00C705EC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 w:rsidRPr="003A3835">
        <w:t>No reassessment attempt is permitted prior to the Board of Examiners where marks are confirmed</w:t>
      </w:r>
      <w:r w:rsidR="00302814" w:rsidRPr="003A3835">
        <w:t xml:space="preserve"> except </w:t>
      </w:r>
      <w:r w:rsidR="007D74FB" w:rsidRPr="003A3835">
        <w:t xml:space="preserve">see </w:t>
      </w:r>
      <w:r w:rsidR="0073430C">
        <w:t xml:space="preserve">para </w:t>
      </w:r>
      <w:proofErr w:type="gramStart"/>
      <w:r w:rsidR="007D74FB" w:rsidRPr="003A3835">
        <w:t>6</w:t>
      </w:r>
      <w:proofErr w:type="gramEnd"/>
      <w:r w:rsidR="007D74FB" w:rsidRPr="003A3835">
        <w:t xml:space="preserve"> below</w:t>
      </w:r>
      <w:r w:rsidRPr="003A3835">
        <w:t xml:space="preserve">. </w:t>
      </w:r>
    </w:p>
    <w:p w14:paraId="49CF087A" w14:textId="0AFBA0C1" w:rsidR="00F525D0" w:rsidRPr="003A3835" w:rsidRDefault="00F525D0" w:rsidP="00C705EC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 w:rsidRPr="003A3835">
        <w:t xml:space="preserve">Where an assessment has been failed, </w:t>
      </w:r>
      <w:r w:rsidR="00F36E1E" w:rsidRPr="003A3835">
        <w:t xml:space="preserve">whether that be 100% weighted single assessment or a percentage weighted element of assessment, </w:t>
      </w:r>
      <w:r w:rsidRPr="003A3835">
        <w:t xml:space="preserve">the </w:t>
      </w:r>
      <w:r w:rsidR="00F36E1E" w:rsidRPr="003A3835">
        <w:t xml:space="preserve">overall </w:t>
      </w:r>
      <w:r w:rsidR="008504D8" w:rsidRPr="003A3835">
        <w:t xml:space="preserve">module </w:t>
      </w:r>
      <w:r w:rsidRPr="003A3835">
        <w:t xml:space="preserve">mark </w:t>
      </w:r>
      <w:r w:rsidR="008504D8" w:rsidRPr="003A3835">
        <w:t xml:space="preserve">following successful achievement of a pass mark for the </w:t>
      </w:r>
      <w:r w:rsidRPr="003A3835">
        <w:t xml:space="preserve">reassessment attempt will be capped at 50%.  </w:t>
      </w:r>
    </w:p>
    <w:p w14:paraId="7252CBA6" w14:textId="4FBAB92E" w:rsidR="00F36E1E" w:rsidRPr="003A3835" w:rsidRDefault="00F36E1E" w:rsidP="00C705EC">
      <w:pPr>
        <w:pStyle w:val="ListParagraph"/>
        <w:numPr>
          <w:ilvl w:val="1"/>
          <w:numId w:val="7"/>
        </w:numPr>
        <w:spacing w:before="120" w:line="276" w:lineRule="auto"/>
        <w:ind w:left="998" w:hanging="573"/>
        <w:contextualSpacing w:val="0"/>
      </w:pPr>
      <w:r w:rsidRPr="003A3835">
        <w:lastRenderedPageBreak/>
        <w:t>Where reassessment results in a lower mark than that achieved at the first attempt the Board of Examiners will reinstate the original mark.</w:t>
      </w:r>
    </w:p>
    <w:p w14:paraId="1F24C8A4" w14:textId="516BD9C3" w:rsidR="00B63D6D" w:rsidRPr="003A3835" w:rsidRDefault="00B63D6D" w:rsidP="003933FF">
      <w:pPr>
        <w:pStyle w:val="ListParagraph"/>
        <w:numPr>
          <w:ilvl w:val="1"/>
          <w:numId w:val="7"/>
        </w:numPr>
        <w:spacing w:before="120" w:line="276" w:lineRule="auto"/>
        <w:ind w:left="993"/>
        <w:contextualSpacing w:val="0"/>
        <w:rPr>
          <w:color w:val="000000" w:themeColor="text1"/>
        </w:rPr>
      </w:pPr>
      <w:r w:rsidRPr="003A3835">
        <w:rPr>
          <w:color w:val="000000" w:themeColor="text1"/>
        </w:rPr>
        <w:t xml:space="preserve">If extenuating circumstances </w:t>
      </w:r>
      <w:proofErr w:type="gramStart"/>
      <w:r w:rsidRPr="003A3835">
        <w:rPr>
          <w:color w:val="000000" w:themeColor="text1"/>
        </w:rPr>
        <w:t>have been accepted</w:t>
      </w:r>
      <w:proofErr w:type="gramEnd"/>
      <w:r w:rsidRPr="003A3835">
        <w:rPr>
          <w:color w:val="000000" w:themeColor="text1"/>
        </w:rPr>
        <w:t xml:space="preserve"> for an assessment, the attempt is voided and full marks can be awarded, unless the extenuating circumstances apply to a reassessment attempt.  </w:t>
      </w:r>
    </w:p>
    <w:p w14:paraId="16A9E5D3" w14:textId="77777777" w:rsidR="00EA50A9" w:rsidRPr="003A3835" w:rsidRDefault="00EA50A9" w:rsidP="00F36E1E">
      <w:pPr>
        <w:spacing w:before="120" w:line="276" w:lineRule="auto"/>
      </w:pPr>
    </w:p>
    <w:p w14:paraId="7F63F440" w14:textId="467F47F7" w:rsidR="009514A4" w:rsidRPr="003A3835" w:rsidRDefault="00F36E1E" w:rsidP="00781CED">
      <w:pPr>
        <w:pStyle w:val="Heading2"/>
        <w:numPr>
          <w:ilvl w:val="0"/>
          <w:numId w:val="7"/>
        </w:numPr>
      </w:pPr>
      <w:bookmarkStart w:id="4" w:name="_Resubmission_of_the"/>
      <w:bookmarkEnd w:id="4"/>
      <w:r w:rsidRPr="003A3835">
        <w:t>R</w:t>
      </w:r>
      <w:r w:rsidR="005B66C3" w:rsidRPr="003A3835">
        <w:t>esubmission</w:t>
      </w:r>
      <w:r w:rsidRPr="003A3835">
        <w:t xml:space="preserve"> of the </w:t>
      </w:r>
      <w:r w:rsidR="00302814" w:rsidRPr="003A3835">
        <w:t>D</w:t>
      </w:r>
      <w:r w:rsidRPr="003A3835">
        <w:t xml:space="preserve">issertation </w:t>
      </w:r>
      <w:r w:rsidR="00302814" w:rsidRPr="003A3835">
        <w:t>(</w:t>
      </w:r>
      <w:r w:rsidRPr="003A3835">
        <w:t>or equivalent</w:t>
      </w:r>
      <w:r w:rsidR="00302814" w:rsidRPr="003A3835">
        <w:t>)</w:t>
      </w:r>
    </w:p>
    <w:p w14:paraId="45FC953C" w14:textId="5A70AEBF" w:rsidR="009514A4" w:rsidRPr="003A3835" w:rsidRDefault="00F36E1E" w:rsidP="009514A4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</w:pPr>
      <w:r w:rsidRPr="003A3835">
        <w:t>Re-submission of dissertations is only permitted in the following circumstances:</w:t>
      </w:r>
    </w:p>
    <w:p w14:paraId="2FECC209" w14:textId="6AAAFBBA" w:rsidR="00F36E1E" w:rsidRPr="003A3835" w:rsidRDefault="00F36E1E" w:rsidP="00F36E1E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 xml:space="preserve">Either when </w:t>
      </w:r>
      <w:r w:rsidR="00AD45ED" w:rsidRPr="003A3835">
        <w:t>a claim for</w:t>
      </w:r>
      <w:r w:rsidRPr="003A3835">
        <w:t xml:space="preserve"> extenuating circumstances </w:t>
      </w:r>
      <w:r w:rsidR="00AD45ED" w:rsidRPr="003A3835">
        <w:t>has been</w:t>
      </w:r>
      <w:r w:rsidRPr="003A3835">
        <w:t xml:space="preserve"> accepted; or</w:t>
      </w:r>
    </w:p>
    <w:p w14:paraId="55E15658" w14:textId="2058AA56" w:rsidR="00F36E1E" w:rsidRPr="003A3835" w:rsidRDefault="00F36E1E" w:rsidP="00F36E1E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 xml:space="preserve">Where the original mark awarded is at least 40% and the Board of Examiners judges that the work </w:t>
      </w:r>
      <w:r w:rsidRPr="003A3835">
        <w:lastRenderedPageBreak/>
        <w:t>required does not include any additional experimental or practical work.</w:t>
      </w:r>
    </w:p>
    <w:p w14:paraId="048B6BD4" w14:textId="42FF8494" w:rsidR="00F36E1E" w:rsidRPr="003A3835" w:rsidRDefault="0013549C" w:rsidP="00F36E1E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t>Re-submission is subject to the following conditions:</w:t>
      </w:r>
    </w:p>
    <w:p w14:paraId="5F8E0951" w14:textId="581F3294" w:rsidR="0013549C" w:rsidRPr="003A3835" w:rsidRDefault="0013549C" w:rsidP="0013549C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 xml:space="preserve">A dissertation </w:t>
      </w:r>
      <w:proofErr w:type="gramStart"/>
      <w:r w:rsidRPr="003A3835">
        <w:t>must normally be re-submitted</w:t>
      </w:r>
      <w:proofErr w:type="gramEnd"/>
      <w:r w:rsidRPr="003A3835">
        <w:t xml:space="preserve"> within two months of the formal notification of permission to re-submit; </w:t>
      </w:r>
      <w:r w:rsidR="00AD45ED" w:rsidRPr="003A3835">
        <w:t xml:space="preserve">where </w:t>
      </w:r>
      <w:r w:rsidRPr="003A3835">
        <w:t xml:space="preserve">extenuating circumstances </w:t>
      </w:r>
      <w:r w:rsidR="00AD45ED" w:rsidRPr="003A3835">
        <w:t xml:space="preserve">have been accepted </w:t>
      </w:r>
      <w:r w:rsidRPr="003A3835">
        <w:t>this may be extended to a maximum of 12 months.</w:t>
      </w:r>
    </w:p>
    <w:p w14:paraId="4B80753D" w14:textId="1BF8A37A" w:rsidR="00B63D6D" w:rsidRPr="003A3835" w:rsidRDefault="0013549C" w:rsidP="00377862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 xml:space="preserve">A dissertation which has been re-submitted </w:t>
      </w:r>
      <w:r w:rsidR="00AD45ED" w:rsidRPr="003A3835">
        <w:t>under circumstances described at para 4.1.2 shall</w:t>
      </w:r>
      <w:r w:rsidRPr="003A3835">
        <w:t xml:space="preserve"> be awarded no more than the minimum pass mark; </w:t>
      </w:r>
      <w:r w:rsidR="00AD45ED" w:rsidRPr="003A3835">
        <w:t xml:space="preserve">where extenuating circumstances have been accepted </w:t>
      </w:r>
      <w:r w:rsidRPr="003A3835">
        <w:t xml:space="preserve">the </w:t>
      </w:r>
      <w:r w:rsidR="00377862" w:rsidRPr="003A3835">
        <w:t>attempt is voided and full marks can be awarded, unless the extenuating circumstances apply to a reassessment attempt.</w:t>
      </w:r>
    </w:p>
    <w:p w14:paraId="46A681E6" w14:textId="34BE90F1" w:rsidR="00AD45ED" w:rsidRPr="003A3835" w:rsidRDefault="00AD45ED" w:rsidP="006A2F1B">
      <w:pPr>
        <w:pStyle w:val="Heading2"/>
        <w:numPr>
          <w:ilvl w:val="0"/>
          <w:numId w:val="7"/>
        </w:numPr>
        <w:spacing w:before="240"/>
        <w:ind w:left="714" w:hanging="357"/>
      </w:pPr>
      <w:bookmarkStart w:id="5" w:name="_Failure_following_reassessment"/>
      <w:bookmarkEnd w:id="5"/>
      <w:r w:rsidRPr="003A3835">
        <w:lastRenderedPageBreak/>
        <w:t xml:space="preserve">Failure </w:t>
      </w:r>
      <w:r w:rsidR="00302814" w:rsidRPr="003A3835">
        <w:t>F</w:t>
      </w:r>
      <w:r w:rsidRPr="003A3835">
        <w:t xml:space="preserve">ollowing </w:t>
      </w:r>
      <w:r w:rsidR="00302814" w:rsidRPr="003A3835">
        <w:t>R</w:t>
      </w:r>
      <w:r w:rsidRPr="003A3835">
        <w:t>eassessment</w:t>
      </w:r>
    </w:p>
    <w:p w14:paraId="1BD583A0" w14:textId="501EF979" w:rsidR="00AD45ED" w:rsidRPr="003A3835" w:rsidRDefault="007A2CF9" w:rsidP="00AD45ED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</w:pPr>
      <w:proofErr w:type="gramStart"/>
      <w:r w:rsidRPr="003A3835">
        <w:t>Students</w:t>
      </w:r>
      <w:proofErr w:type="gramEnd"/>
      <w:r w:rsidRPr="003A3835">
        <w:t xml:space="preserve"> who fail following reassessment of taught modules; or an allowable resubmission for the dissertation or equivalent, will not be permitted to retake the module. They may be entitled to an appropriate exit award subject to the regulations</w:t>
      </w:r>
      <w:r w:rsidR="00AD45ED" w:rsidRPr="003A3835">
        <w:t>.</w:t>
      </w:r>
    </w:p>
    <w:p w14:paraId="773B53DF" w14:textId="77777777" w:rsidR="00C479B1" w:rsidRPr="003A3835" w:rsidRDefault="00C479B1" w:rsidP="00C479B1">
      <w:pPr>
        <w:pStyle w:val="Heading2"/>
        <w:numPr>
          <w:ilvl w:val="0"/>
          <w:numId w:val="7"/>
        </w:numPr>
        <w:spacing w:before="240" w:line="276" w:lineRule="auto"/>
        <w:ind w:left="714" w:hanging="357"/>
      </w:pPr>
      <w:bookmarkStart w:id="6" w:name="_Determination_of_final"/>
      <w:bookmarkEnd w:id="6"/>
      <w:r w:rsidRPr="003A3835">
        <w:lastRenderedPageBreak/>
        <w:t>Observed Structured Clinical/Practical Examinations</w:t>
      </w:r>
    </w:p>
    <w:p w14:paraId="24898BB5" w14:textId="77777777" w:rsidR="00C479B1" w:rsidRPr="003A3835" w:rsidRDefault="00C479B1" w:rsidP="0027294B">
      <w:pPr>
        <w:pStyle w:val="Heading2"/>
        <w:numPr>
          <w:ilvl w:val="1"/>
          <w:numId w:val="7"/>
        </w:numPr>
        <w:spacing w:before="240" w:line="276" w:lineRule="auto"/>
        <w:rPr>
          <w:rFonts w:ascii="Calibri" w:eastAsiaTheme="minorEastAsia" w:hAnsi="Calibri" w:cstheme="minorBidi"/>
          <w:color w:val="auto"/>
          <w:sz w:val="22"/>
          <w:szCs w:val="24"/>
        </w:rPr>
      </w:pP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Observed Structured Clinical Examinations (OSCEs) or Observed Structured Practical Examinations (OSPEs) </w:t>
      </w:r>
      <w:proofErr w:type="gramStart"/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>are referred</w:t>
      </w:r>
      <w:proofErr w:type="gramEnd"/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 to as ‘OSCEs’ for convenience throughout this section.</w:t>
      </w:r>
    </w:p>
    <w:p w14:paraId="14189C14" w14:textId="77777777" w:rsidR="00C479B1" w:rsidRPr="003A3835" w:rsidRDefault="00C479B1" w:rsidP="00CB719F">
      <w:pPr>
        <w:pStyle w:val="Heading2"/>
        <w:numPr>
          <w:ilvl w:val="1"/>
          <w:numId w:val="7"/>
        </w:numPr>
        <w:spacing w:before="240" w:line="276" w:lineRule="auto"/>
        <w:rPr>
          <w:rFonts w:ascii="Calibri" w:eastAsiaTheme="minorEastAsia" w:hAnsi="Calibri" w:cstheme="minorBidi"/>
          <w:color w:val="auto"/>
          <w:sz w:val="22"/>
          <w:szCs w:val="24"/>
        </w:rPr>
      </w:pP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OSCEs are not credit </w:t>
      </w:r>
      <w:proofErr w:type="gramStart"/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>bearing,</w:t>
      </w:r>
      <w:proofErr w:type="gramEnd"/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 however, they are Core (ref) for some awards.</w:t>
      </w:r>
    </w:p>
    <w:p w14:paraId="5043F887" w14:textId="7455A144" w:rsidR="00C479B1" w:rsidRPr="003A3835" w:rsidRDefault="00C479B1" w:rsidP="00CB719F">
      <w:pPr>
        <w:pStyle w:val="Heading2"/>
        <w:numPr>
          <w:ilvl w:val="1"/>
          <w:numId w:val="7"/>
        </w:numPr>
        <w:spacing w:before="240" w:line="276" w:lineRule="auto"/>
        <w:rPr>
          <w:rFonts w:ascii="Calibri" w:eastAsiaTheme="minorEastAsia" w:hAnsi="Calibri" w:cstheme="minorBidi"/>
          <w:color w:val="auto"/>
          <w:sz w:val="22"/>
          <w:szCs w:val="24"/>
        </w:rPr>
      </w:pP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OSCEs </w:t>
      </w:r>
      <w:proofErr w:type="gramStart"/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>are deemed</w:t>
      </w:r>
      <w:proofErr w:type="gramEnd"/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 as pass or fail.  </w:t>
      </w:r>
    </w:p>
    <w:p w14:paraId="71FD0F02" w14:textId="1C28F04E" w:rsidR="00C479B1" w:rsidRPr="003A3835" w:rsidRDefault="00C33264" w:rsidP="00C479B1">
      <w:pPr>
        <w:pStyle w:val="Heading2"/>
        <w:numPr>
          <w:ilvl w:val="1"/>
          <w:numId w:val="7"/>
        </w:numPr>
        <w:spacing w:before="240" w:line="276" w:lineRule="auto"/>
        <w:rPr>
          <w:rFonts w:ascii="Calibri" w:eastAsiaTheme="minorEastAsia" w:hAnsi="Calibri" w:cstheme="minorBidi"/>
          <w:color w:val="auto"/>
          <w:sz w:val="22"/>
          <w:szCs w:val="24"/>
        </w:rPr>
      </w:pP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A maximum of </w:t>
      </w:r>
      <w:r w:rsidR="00C479B1"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three attempts </w:t>
      </w: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only </w:t>
      </w:r>
      <w:proofErr w:type="gramStart"/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>are allowed</w:t>
      </w:r>
      <w:proofErr w:type="gramEnd"/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 at</w:t>
      </w:r>
      <w:r w:rsidR="00C479B1"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 an OSCE.</w:t>
      </w:r>
    </w:p>
    <w:p w14:paraId="1C4FD861" w14:textId="00B1F9B9" w:rsidR="00C479B1" w:rsidRPr="003A3835" w:rsidRDefault="00C479B1" w:rsidP="00C479B1">
      <w:pPr>
        <w:pStyle w:val="Heading2"/>
        <w:numPr>
          <w:ilvl w:val="1"/>
          <w:numId w:val="7"/>
        </w:numPr>
        <w:spacing w:before="240" w:line="276" w:lineRule="auto"/>
        <w:rPr>
          <w:rFonts w:ascii="Calibri" w:eastAsiaTheme="minorEastAsia" w:hAnsi="Calibri" w:cstheme="minorBidi"/>
          <w:color w:val="auto"/>
          <w:sz w:val="22"/>
          <w:szCs w:val="24"/>
        </w:rPr>
      </w:pP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>Unlike academic based assessment (3.4), OSCE reassessment does not require Board of Examiner approval.</w:t>
      </w:r>
    </w:p>
    <w:p w14:paraId="3E2CAFEB" w14:textId="43575FA4" w:rsidR="00C479B1" w:rsidRPr="003A3835" w:rsidRDefault="00C479B1" w:rsidP="00C479B1">
      <w:pPr>
        <w:pStyle w:val="Heading2"/>
        <w:numPr>
          <w:ilvl w:val="1"/>
          <w:numId w:val="7"/>
        </w:numPr>
        <w:spacing w:before="240" w:line="276" w:lineRule="auto"/>
        <w:rPr>
          <w:rFonts w:ascii="Calibri" w:eastAsiaTheme="minorEastAsia" w:hAnsi="Calibri" w:cstheme="minorBidi"/>
          <w:color w:val="auto"/>
          <w:sz w:val="22"/>
          <w:szCs w:val="24"/>
        </w:rPr>
      </w:pP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lastRenderedPageBreak/>
        <w:t xml:space="preserve">If a student has failed an OSCE, their Course Scheme Manager will schedule a reassessment attempt at next available opportunity, up to </w:t>
      </w:r>
      <w:r w:rsidR="00C33264" w:rsidRPr="003A3835">
        <w:rPr>
          <w:rFonts w:ascii="Calibri" w:eastAsiaTheme="minorEastAsia" w:hAnsi="Calibri" w:cstheme="minorBidi"/>
          <w:color w:val="auto"/>
          <w:sz w:val="22"/>
          <w:szCs w:val="24"/>
        </w:rPr>
        <w:t>the</w:t>
      </w: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 maximum three attempts</w:t>
      </w:r>
      <w:r w:rsidR="00C33264"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 allowed</w:t>
      </w: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.  </w:t>
      </w:r>
    </w:p>
    <w:p w14:paraId="41247E99" w14:textId="3147AFDF" w:rsidR="00C479B1" w:rsidRPr="003A3835" w:rsidRDefault="00C479B1" w:rsidP="00C479B1">
      <w:pPr>
        <w:pStyle w:val="Heading2"/>
        <w:numPr>
          <w:ilvl w:val="1"/>
          <w:numId w:val="7"/>
        </w:numPr>
        <w:spacing w:before="240" w:line="276" w:lineRule="auto"/>
        <w:rPr>
          <w:rFonts w:ascii="Calibri" w:eastAsiaTheme="minorEastAsia" w:hAnsi="Calibri" w:cstheme="minorBidi"/>
          <w:color w:val="auto"/>
          <w:sz w:val="22"/>
          <w:szCs w:val="24"/>
        </w:rPr>
      </w:pP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An exit award may be available if, following failure of </w:t>
      </w:r>
      <w:r w:rsidR="00C33264"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the third and final attempt at </w:t>
      </w: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>an OSCE, the student has met the requirements for a lesser award.  The Course Specification detail</w:t>
      </w:r>
      <w:r w:rsidR="00A73A72" w:rsidRPr="003A3835">
        <w:rPr>
          <w:rFonts w:ascii="Calibri" w:eastAsiaTheme="minorEastAsia" w:hAnsi="Calibri" w:cstheme="minorBidi"/>
          <w:color w:val="auto"/>
          <w:sz w:val="22"/>
          <w:szCs w:val="24"/>
        </w:rPr>
        <w:t>s</w:t>
      </w:r>
      <w:r w:rsidRPr="003A3835">
        <w:rPr>
          <w:rFonts w:ascii="Calibri" w:eastAsiaTheme="minorEastAsia" w:hAnsi="Calibri" w:cstheme="minorBidi"/>
          <w:color w:val="auto"/>
          <w:sz w:val="22"/>
          <w:szCs w:val="24"/>
        </w:rPr>
        <w:t xml:space="preserve"> available exit awards.</w:t>
      </w:r>
    </w:p>
    <w:p w14:paraId="13020343" w14:textId="220303A4" w:rsidR="0091018E" w:rsidRPr="003A3835" w:rsidRDefault="0091018E" w:rsidP="007A2CF9">
      <w:pPr>
        <w:pStyle w:val="Heading2"/>
        <w:numPr>
          <w:ilvl w:val="0"/>
          <w:numId w:val="7"/>
        </w:numPr>
        <w:spacing w:before="240" w:line="276" w:lineRule="auto"/>
        <w:ind w:left="714" w:hanging="357"/>
      </w:pPr>
      <w:r w:rsidRPr="003A3835">
        <w:t xml:space="preserve">Determination of </w:t>
      </w:r>
      <w:r w:rsidR="00302814" w:rsidRPr="003A3835">
        <w:t>F</w:t>
      </w:r>
      <w:r w:rsidRPr="003A3835">
        <w:t xml:space="preserve">inal </w:t>
      </w:r>
      <w:r w:rsidR="00302814" w:rsidRPr="003A3835">
        <w:t>A</w:t>
      </w:r>
      <w:r w:rsidRPr="003A3835">
        <w:t xml:space="preserve">ward </w:t>
      </w:r>
      <w:r w:rsidR="00302814" w:rsidRPr="003A3835">
        <w:t>C</w:t>
      </w:r>
      <w:r w:rsidRPr="003A3835">
        <w:t>lassification</w:t>
      </w:r>
      <w:r w:rsidR="00367F81" w:rsidRPr="003A3835">
        <w:t xml:space="preserve"> </w:t>
      </w:r>
      <w:r w:rsidR="003C2306" w:rsidRPr="003A3835">
        <w:t xml:space="preserve">Masters </w:t>
      </w:r>
    </w:p>
    <w:p w14:paraId="7CBB6EF0" w14:textId="77777777" w:rsidR="002C38D7" w:rsidRPr="003A3835" w:rsidRDefault="002C38D7" w:rsidP="002C38D7">
      <w:pPr>
        <w:pStyle w:val="ListParagraph"/>
        <w:numPr>
          <w:ilvl w:val="1"/>
          <w:numId w:val="7"/>
        </w:numPr>
        <w:spacing w:before="120" w:after="120" w:line="276" w:lineRule="auto"/>
        <w:contextualSpacing w:val="0"/>
      </w:pPr>
      <w:r w:rsidRPr="003A3835">
        <w:t xml:space="preserve">Each module and the Weighted Average </w:t>
      </w:r>
      <w:r w:rsidRPr="003A3835">
        <w:rPr>
          <w:lang w:val="en-GB"/>
        </w:rPr>
        <w:t xml:space="preserve">will be </w:t>
      </w:r>
      <w:r w:rsidRPr="003A3835">
        <w:t xml:space="preserve">rounded to the nearest whole number, with half (0.5) marks or above being rounded up.  All marks </w:t>
      </w:r>
      <w:proofErr w:type="gramStart"/>
      <w:r w:rsidRPr="003A3835">
        <w:t>will be displayed</w:t>
      </w:r>
      <w:proofErr w:type="gramEnd"/>
      <w:r w:rsidRPr="003A3835">
        <w:t xml:space="preserve"> to the nearest whole number.</w:t>
      </w:r>
    </w:p>
    <w:p w14:paraId="477B751D" w14:textId="5622AB3F" w:rsidR="00E32C18" w:rsidRPr="003A3835" w:rsidRDefault="00692A57" w:rsidP="00E32C18">
      <w:pPr>
        <w:pStyle w:val="ListParagraph"/>
        <w:numPr>
          <w:ilvl w:val="1"/>
          <w:numId w:val="7"/>
        </w:numPr>
        <w:spacing w:before="120" w:line="276" w:lineRule="auto"/>
        <w:ind w:hanging="573"/>
      </w:pPr>
      <w:r w:rsidRPr="003A3835">
        <w:t xml:space="preserve">Masters degrees are classified as Pass, pass with Merit or pass with Distinction.  </w:t>
      </w:r>
    </w:p>
    <w:p w14:paraId="5DDD8C41" w14:textId="31F3D24F" w:rsidR="00E32C18" w:rsidRDefault="00E32C18" w:rsidP="00E32C18">
      <w:pPr>
        <w:pStyle w:val="ListParagraph"/>
        <w:numPr>
          <w:ilvl w:val="1"/>
          <w:numId w:val="7"/>
        </w:numPr>
        <w:spacing w:before="120" w:line="276" w:lineRule="auto"/>
        <w:ind w:hanging="573"/>
      </w:pPr>
      <w:r w:rsidRPr="003A3835">
        <w:lastRenderedPageBreak/>
        <w:t xml:space="preserve">Results with a pass with Merit or Distinction </w:t>
      </w:r>
      <w:proofErr w:type="gramStart"/>
      <w:r w:rsidRPr="003A3835">
        <w:t>are calculated</w:t>
      </w:r>
      <w:proofErr w:type="gramEnd"/>
      <w:r w:rsidRPr="003A3835">
        <w:t xml:space="preserve"> by two methods known as ‘Dominant Quality’ and ‘Weighted Average’.  The Weighted Average is </w:t>
      </w:r>
      <w:r w:rsidR="00C30BC5" w:rsidRPr="003A3835">
        <w:t xml:space="preserve">an average of module marks </w:t>
      </w:r>
      <w:r w:rsidRPr="003A3835">
        <w:t xml:space="preserve">weighted according to credit value. Students will receive the more </w:t>
      </w:r>
      <w:proofErr w:type="spellStart"/>
      <w:r w:rsidRPr="003A3835">
        <w:t>favourable</w:t>
      </w:r>
      <w:proofErr w:type="spellEnd"/>
      <w:r w:rsidRPr="003A3835">
        <w:t xml:space="preserve"> result.</w:t>
      </w:r>
    </w:p>
    <w:p w14:paraId="71D7E182" w14:textId="4369E0F7" w:rsidR="0073430C" w:rsidRPr="003A3835" w:rsidRDefault="0073430C" w:rsidP="0073430C">
      <w:pPr>
        <w:spacing w:before="120" w:line="276" w:lineRule="auto"/>
        <w:ind w:left="357"/>
      </w:pPr>
      <w:r w:rsidRPr="0073430C">
        <w:rPr>
          <w:b/>
        </w:rPr>
        <w:t>Masters</w:t>
      </w:r>
      <w:r w:rsidRPr="003A3835">
        <w:t xml:space="preserve"> </w:t>
      </w:r>
      <w:r w:rsidRPr="0073430C">
        <w:rPr>
          <w:b/>
        </w:rPr>
        <w:t>(MA/MSc)</w:t>
      </w:r>
    </w:p>
    <w:p w14:paraId="109F924F" w14:textId="77777777" w:rsidR="00692A57" w:rsidRPr="003A3835" w:rsidRDefault="00692A57" w:rsidP="00E32C18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</w:pPr>
      <w:r w:rsidRPr="003A3835">
        <w:rPr>
          <w:b/>
        </w:rPr>
        <w:t>Pass</w:t>
      </w:r>
      <w:r w:rsidRPr="003A3835">
        <w:t xml:space="preserve"> – to be awarded a pass in the Masters a student should:</w:t>
      </w:r>
    </w:p>
    <w:p w14:paraId="54BCA003" w14:textId="68AF604D" w:rsidR="00692A57" w:rsidRPr="003A3835" w:rsidRDefault="00692A57" w:rsidP="00E32C18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 xml:space="preserve">Achieve 180 credits at Level 7 or 150 credits at Level 7 and 30 credits at Level 6 where the Level 6 credits are an intrinsic part of the </w:t>
      </w:r>
      <w:r w:rsidR="00A20DBA" w:rsidRPr="003A3835">
        <w:t xml:space="preserve">course </w:t>
      </w:r>
      <w:r w:rsidRPr="003A3835">
        <w:t>of study;</w:t>
      </w:r>
    </w:p>
    <w:p w14:paraId="63537F96" w14:textId="77777777" w:rsidR="00692A57" w:rsidRPr="003A3835" w:rsidRDefault="00692A57" w:rsidP="00E32C18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Pass all the taught core modules and the dissertation;</w:t>
      </w:r>
    </w:p>
    <w:p w14:paraId="155277EF" w14:textId="77777777" w:rsidR="00692A57" w:rsidRPr="003A3835" w:rsidRDefault="00692A57" w:rsidP="00E32C18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Pass at least 60 taught module credits at the first attempt.</w:t>
      </w:r>
    </w:p>
    <w:p w14:paraId="2FE5386B" w14:textId="2B0E4CE1" w:rsidR="00E32C18" w:rsidRPr="003A3835" w:rsidRDefault="00692A57" w:rsidP="00E32C18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rPr>
          <w:b/>
        </w:rPr>
        <w:lastRenderedPageBreak/>
        <w:t>Pass with Merit</w:t>
      </w:r>
      <w:r w:rsidRPr="003A3835">
        <w:t xml:space="preserve"> – </w:t>
      </w:r>
      <w:r w:rsidR="00E32C18" w:rsidRPr="003A3835">
        <w:t>to be awarded a pass with Merit a student should:</w:t>
      </w:r>
    </w:p>
    <w:p w14:paraId="776BBED3" w14:textId="61E42916" w:rsidR="00E32C18" w:rsidRPr="003A3835" w:rsidRDefault="00E32C18" w:rsidP="00E32C18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>S</w:t>
      </w:r>
      <w:r w:rsidR="008F6BBE" w:rsidRPr="003A3835">
        <w:t>atisfy</w:t>
      </w:r>
      <w:r w:rsidRPr="003A3835">
        <w:t xml:space="preserve"> all </w:t>
      </w:r>
      <w:r w:rsidR="008F6BBE" w:rsidRPr="003A3835">
        <w:t xml:space="preserve">requirements to pass </w:t>
      </w:r>
      <w:r w:rsidRPr="003A3835">
        <w:t>(</w:t>
      </w:r>
      <w:r w:rsidR="00FC12AE" w:rsidRPr="003A3835">
        <w:t>7</w:t>
      </w:r>
      <w:r w:rsidR="002C38D7" w:rsidRPr="003A3835">
        <w:t>.4</w:t>
      </w:r>
      <w:r w:rsidRPr="003A3835">
        <w:t>);</w:t>
      </w:r>
      <w:r w:rsidR="00302814" w:rsidRPr="003A3835">
        <w:t xml:space="preserve"> </w:t>
      </w:r>
      <w:r w:rsidR="00302814" w:rsidRPr="003A3835">
        <w:rPr>
          <w:i/>
        </w:rPr>
        <w:t>and</w:t>
      </w:r>
    </w:p>
    <w:p w14:paraId="0880DBB2" w14:textId="7E37752C" w:rsidR="00692A57" w:rsidRPr="003A3835" w:rsidRDefault="002B3F7D" w:rsidP="00D567AF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rPr>
          <w:i/>
        </w:rPr>
        <w:t>Either</w:t>
      </w:r>
      <w:r w:rsidRPr="003A3835">
        <w:t xml:space="preserve"> obtain </w:t>
      </w:r>
      <w:r w:rsidR="00692A57" w:rsidRPr="003A3835">
        <w:t>180 credits at the first attempt; 120 credits must be at 60 or above which must include the dissertation</w:t>
      </w:r>
      <w:r w:rsidR="00FC12AE" w:rsidRPr="003A3835">
        <w:t xml:space="preserve"> (Dominant Quality); </w:t>
      </w:r>
      <w:r w:rsidR="00FC12AE" w:rsidRPr="003A3835">
        <w:rPr>
          <w:i/>
        </w:rPr>
        <w:t>or</w:t>
      </w:r>
    </w:p>
    <w:p w14:paraId="44EC27C0" w14:textId="10E40AE8" w:rsidR="002B3F7D" w:rsidRPr="003A3835" w:rsidRDefault="00692A57" w:rsidP="00B228F8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>Obtain 180 credits, 90 credits must be at 60 or above; and have an overall weighted average of 60 or more</w:t>
      </w:r>
      <w:r w:rsidR="002B3F7D" w:rsidRPr="003A3835">
        <w:t xml:space="preserve"> (Weighted Average)</w:t>
      </w:r>
      <w:r w:rsidRPr="003A3835">
        <w:t>.</w:t>
      </w:r>
    </w:p>
    <w:p w14:paraId="55A4C0EE" w14:textId="1E62B7EA" w:rsidR="00692A57" w:rsidRPr="003A3835" w:rsidRDefault="00692A57" w:rsidP="002B3F7D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rPr>
          <w:b/>
        </w:rPr>
        <w:t>Pass with Distinction</w:t>
      </w:r>
      <w:r w:rsidR="002B3F7D" w:rsidRPr="003A3835">
        <w:t xml:space="preserve"> – to be awarded a pass with Distinction a student should:</w:t>
      </w:r>
    </w:p>
    <w:p w14:paraId="685EAAAB" w14:textId="77777777" w:rsidR="002B3F7D" w:rsidRPr="003A3835" w:rsidRDefault="002B3F7D" w:rsidP="00366ACF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 xml:space="preserve">Satisfy all requirements to pass (7.4); </w:t>
      </w:r>
      <w:r w:rsidRPr="003A3835">
        <w:rPr>
          <w:i/>
        </w:rPr>
        <w:t>and</w:t>
      </w:r>
    </w:p>
    <w:p w14:paraId="40989B7E" w14:textId="5B2A708F" w:rsidR="002B3F7D" w:rsidRPr="003A3835" w:rsidRDefault="002B3F7D" w:rsidP="00366ACF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rPr>
          <w:i/>
        </w:rPr>
        <w:t>Either</w:t>
      </w:r>
      <w:r w:rsidRPr="003A3835">
        <w:t xml:space="preserve"> o</w:t>
      </w:r>
      <w:r w:rsidR="00692A57" w:rsidRPr="003A3835">
        <w:t>btain 180 credits at the first attempt, 120 credits must be at 70 or above which must include the dissertation</w:t>
      </w:r>
      <w:r w:rsidRPr="003A3835">
        <w:t xml:space="preserve"> (Dominant Quality); </w:t>
      </w:r>
      <w:r w:rsidRPr="003A3835">
        <w:rPr>
          <w:i/>
        </w:rPr>
        <w:t>or</w:t>
      </w:r>
    </w:p>
    <w:p w14:paraId="411B1564" w14:textId="3B1C8A3C" w:rsidR="00692A57" w:rsidRPr="003A3835" w:rsidRDefault="00692A57" w:rsidP="002B3F7D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lastRenderedPageBreak/>
        <w:t xml:space="preserve">Obtain </w:t>
      </w:r>
      <w:r w:rsidR="0062561B" w:rsidRPr="003A3835">
        <w:t>180 credits, 9</w:t>
      </w:r>
      <w:r w:rsidRPr="003A3835">
        <w:t xml:space="preserve">0 credits </w:t>
      </w:r>
      <w:r w:rsidR="0062561B" w:rsidRPr="003A3835">
        <w:t xml:space="preserve">must be </w:t>
      </w:r>
      <w:r w:rsidRPr="003A3835">
        <w:t>at 70 or above</w:t>
      </w:r>
      <w:r w:rsidR="0062561B" w:rsidRPr="003A3835">
        <w:t>; and have an overall weighted average of 70 or more</w:t>
      </w:r>
      <w:r w:rsidR="002B3F7D" w:rsidRPr="003A3835">
        <w:t xml:space="preserve"> (Weighted Average)</w:t>
      </w:r>
      <w:r w:rsidR="0062561B" w:rsidRPr="003A3835">
        <w:t xml:space="preserve">.  </w:t>
      </w:r>
    </w:p>
    <w:p w14:paraId="14ED7F2A" w14:textId="70FAC759" w:rsidR="00692A57" w:rsidRPr="003A3835" w:rsidRDefault="00692A57" w:rsidP="00E32C18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  <w:rPr>
          <w:b/>
        </w:rPr>
      </w:pPr>
      <w:r w:rsidRPr="003A3835">
        <w:rPr>
          <w:b/>
        </w:rPr>
        <w:t>Postgraduate Diploma (PGDip)</w:t>
      </w:r>
      <w:r w:rsidRPr="003A3835">
        <w:t xml:space="preserve"> </w:t>
      </w:r>
      <w:r w:rsidRPr="003A3835">
        <w:rPr>
          <w:b/>
        </w:rPr>
        <w:t>exit award</w:t>
      </w:r>
      <w:r w:rsidRPr="003A3835">
        <w:t xml:space="preserve"> – is pass/fail only with no further classification. To be awarded a PGDip a student should:</w:t>
      </w:r>
    </w:p>
    <w:p w14:paraId="763432E4" w14:textId="77777777" w:rsidR="00692A57" w:rsidRPr="003A3835" w:rsidRDefault="00692A57" w:rsidP="00692A57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  <w:rPr>
          <w:b/>
        </w:rPr>
      </w:pPr>
      <w:r w:rsidRPr="003A3835">
        <w:t>Normally have completed and have been assessed for all taught modules;</w:t>
      </w:r>
    </w:p>
    <w:p w14:paraId="4B913D5A" w14:textId="08F09490" w:rsidR="00692A57" w:rsidRPr="003A3835" w:rsidRDefault="00692A57" w:rsidP="00692A57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 xml:space="preserve">Achieve 120 credits at Level 7 or 90 credits at Level 7 and 30 credits at Level 6 where Level 6 credits are an intrinsic part of the </w:t>
      </w:r>
      <w:r w:rsidR="00A20DBA" w:rsidRPr="003A3835">
        <w:t>course</w:t>
      </w:r>
      <w:r w:rsidRPr="003A3835">
        <w:t xml:space="preserve"> of study</w:t>
      </w:r>
      <w:r w:rsidR="0062561B" w:rsidRPr="003A3835">
        <w:t>;</w:t>
      </w:r>
    </w:p>
    <w:p w14:paraId="1DEB8E86" w14:textId="203F635B" w:rsidR="00692A57" w:rsidRPr="003A3835" w:rsidRDefault="00692A57" w:rsidP="00692A57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>Pass at least 60 taught module credits at the first attempt</w:t>
      </w:r>
      <w:r w:rsidR="0062561B" w:rsidRPr="003A3835">
        <w:t>;</w:t>
      </w:r>
    </w:p>
    <w:p w14:paraId="70C76293" w14:textId="49682029" w:rsidR="00692A57" w:rsidRPr="003A3835" w:rsidRDefault="00692A57" w:rsidP="00692A57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>Pass all taught core modules</w:t>
      </w:r>
      <w:r w:rsidR="00302814" w:rsidRPr="003A3835">
        <w:t>.</w:t>
      </w:r>
    </w:p>
    <w:p w14:paraId="2C1D8E93" w14:textId="77777777" w:rsidR="00692A57" w:rsidRPr="003A3835" w:rsidRDefault="00692A57" w:rsidP="00692A57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 xml:space="preserve">Credits obtained for the dissertation (or equivalent) can be used when considering whether PGDip </w:t>
      </w:r>
      <w:r w:rsidRPr="003A3835">
        <w:lastRenderedPageBreak/>
        <w:t xml:space="preserve">can be awarded; </w:t>
      </w:r>
      <w:proofErr w:type="gramStart"/>
      <w:r w:rsidRPr="003A3835">
        <w:t>provided that</w:t>
      </w:r>
      <w:proofErr w:type="gramEnd"/>
      <w:r w:rsidRPr="003A3835">
        <w:t xml:space="preserve"> the above criteria have been met.</w:t>
      </w:r>
    </w:p>
    <w:p w14:paraId="6CD934BA" w14:textId="7705F922" w:rsidR="0091018E" w:rsidRPr="003A3835" w:rsidRDefault="006D29EA" w:rsidP="0091018E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</w:pPr>
      <w:r w:rsidRPr="003A3835">
        <w:rPr>
          <w:b/>
        </w:rPr>
        <w:t>Postgraduate Certificate</w:t>
      </w:r>
      <w:r w:rsidRPr="003A3835">
        <w:t xml:space="preserve"> </w:t>
      </w:r>
      <w:r w:rsidRPr="003A3835">
        <w:rPr>
          <w:b/>
        </w:rPr>
        <w:t>(</w:t>
      </w:r>
      <w:proofErr w:type="spellStart"/>
      <w:r w:rsidRPr="003A3835">
        <w:rPr>
          <w:b/>
        </w:rPr>
        <w:t>PGCert</w:t>
      </w:r>
      <w:proofErr w:type="spellEnd"/>
      <w:r w:rsidRPr="003A3835">
        <w:rPr>
          <w:b/>
        </w:rPr>
        <w:t>)</w:t>
      </w:r>
      <w:r w:rsidRPr="003A3835">
        <w:t xml:space="preserve"> </w:t>
      </w:r>
      <w:r w:rsidR="00692A57" w:rsidRPr="003A3835">
        <w:rPr>
          <w:b/>
        </w:rPr>
        <w:t>exit award</w:t>
      </w:r>
      <w:r w:rsidR="00302814" w:rsidRPr="003A3835">
        <w:rPr>
          <w:b/>
        </w:rPr>
        <w:t xml:space="preserve"> </w:t>
      </w:r>
      <w:r w:rsidRPr="003A3835">
        <w:t>–</w:t>
      </w:r>
      <w:r w:rsidR="00692A57" w:rsidRPr="003A3835">
        <w:t xml:space="preserve"> </w:t>
      </w:r>
      <w:r w:rsidRPr="003A3835">
        <w:t xml:space="preserve">is pass/fail only, with no further classification.  To be awarded a </w:t>
      </w:r>
      <w:proofErr w:type="spellStart"/>
      <w:r w:rsidRPr="003A3835">
        <w:t>PGCert</w:t>
      </w:r>
      <w:proofErr w:type="spellEnd"/>
      <w:r w:rsidRPr="003A3835">
        <w:t xml:space="preserve"> a student should:</w:t>
      </w:r>
    </w:p>
    <w:p w14:paraId="66691C33" w14:textId="1080080C" w:rsidR="006D29EA" w:rsidRPr="003A3835" w:rsidRDefault="00B83E90" w:rsidP="006D29EA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>Achieve</w:t>
      </w:r>
      <w:r w:rsidR="006D29EA" w:rsidRPr="003A3835">
        <w:t xml:space="preserve"> 60 taught module credits at Level 7, or 45 credits at Level 7 and 15 credits at Level 6 where the Level 6 credits are an intrinsic part of the </w:t>
      </w:r>
      <w:r w:rsidR="00A20DBA" w:rsidRPr="003A3835">
        <w:t>course</w:t>
      </w:r>
      <w:r w:rsidR="006D29EA" w:rsidRPr="003A3835">
        <w:t xml:space="preserve"> of study; </w:t>
      </w:r>
    </w:p>
    <w:p w14:paraId="349201CB" w14:textId="56F86F7D" w:rsidR="005B66C3" w:rsidRPr="003A3835" w:rsidRDefault="005B66C3" w:rsidP="006D29EA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>Pass 15 credits at the first attempt</w:t>
      </w:r>
      <w:r w:rsidR="0062561B" w:rsidRPr="003A3835">
        <w:t>;</w:t>
      </w:r>
    </w:p>
    <w:p w14:paraId="4A8BEF48" w14:textId="40A503FC" w:rsidR="006D29EA" w:rsidRPr="003A3835" w:rsidRDefault="006D29EA" w:rsidP="006D29EA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>Pass all taught core modules</w:t>
      </w:r>
      <w:r w:rsidR="00302814" w:rsidRPr="003A3835">
        <w:t>.</w:t>
      </w:r>
    </w:p>
    <w:p w14:paraId="59D8F5B2" w14:textId="111207C3" w:rsidR="005B66C3" w:rsidRPr="003A3835" w:rsidRDefault="005B66C3" w:rsidP="006D29EA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 xml:space="preserve">Dissertation credits </w:t>
      </w:r>
      <w:proofErr w:type="gramStart"/>
      <w:r w:rsidRPr="003A3835">
        <w:t>cannot be used</w:t>
      </w:r>
      <w:proofErr w:type="gramEnd"/>
      <w:r w:rsidRPr="003A3835">
        <w:t xml:space="preserve"> to obtain a </w:t>
      </w:r>
      <w:proofErr w:type="spellStart"/>
      <w:r w:rsidRPr="003A3835">
        <w:t>PGCert</w:t>
      </w:r>
      <w:proofErr w:type="spellEnd"/>
      <w:r w:rsidRPr="003A3835">
        <w:t>.</w:t>
      </w:r>
    </w:p>
    <w:p w14:paraId="2851700A" w14:textId="55E225B0" w:rsidR="00B00101" w:rsidRPr="003A3835" w:rsidRDefault="00406BB5" w:rsidP="00B40E66">
      <w:pPr>
        <w:pStyle w:val="Heading2"/>
        <w:numPr>
          <w:ilvl w:val="0"/>
          <w:numId w:val="7"/>
        </w:numPr>
        <w:spacing w:before="120" w:line="276" w:lineRule="auto"/>
        <w:ind w:left="714" w:hanging="357"/>
      </w:pPr>
      <w:bookmarkStart w:id="7" w:name="_Determination_of_final_1"/>
      <w:bookmarkEnd w:id="7"/>
      <w:r w:rsidRPr="003A3835">
        <w:lastRenderedPageBreak/>
        <w:t xml:space="preserve">Determination of </w:t>
      </w:r>
      <w:r w:rsidR="00302814" w:rsidRPr="003A3835">
        <w:t>F</w:t>
      </w:r>
      <w:r w:rsidRPr="003A3835">
        <w:t xml:space="preserve">inal </w:t>
      </w:r>
      <w:r w:rsidR="00302814" w:rsidRPr="003A3835">
        <w:t>A</w:t>
      </w:r>
      <w:r w:rsidRPr="003A3835">
        <w:t xml:space="preserve">ward </w:t>
      </w:r>
      <w:r w:rsidR="00302814" w:rsidRPr="003A3835">
        <w:t>C</w:t>
      </w:r>
      <w:r w:rsidRPr="003A3835">
        <w:t xml:space="preserve">lassification for </w:t>
      </w:r>
      <w:r w:rsidR="00302814" w:rsidRPr="003A3835">
        <w:t>S</w:t>
      </w:r>
      <w:r w:rsidR="00B00101" w:rsidRPr="003A3835">
        <w:t>tand-</w:t>
      </w:r>
      <w:r w:rsidR="00302814" w:rsidRPr="003A3835">
        <w:t>A</w:t>
      </w:r>
      <w:r w:rsidR="00B00101" w:rsidRPr="003A3835">
        <w:t xml:space="preserve">lone </w:t>
      </w:r>
      <w:r w:rsidRPr="003A3835">
        <w:t xml:space="preserve">PGDip and </w:t>
      </w:r>
      <w:proofErr w:type="spellStart"/>
      <w:r w:rsidRPr="003A3835">
        <w:t>PGCert</w:t>
      </w:r>
      <w:proofErr w:type="spellEnd"/>
      <w:r w:rsidR="00B00101" w:rsidRPr="003A3835">
        <w:t xml:space="preserve"> </w:t>
      </w:r>
    </w:p>
    <w:p w14:paraId="0915EAA4" w14:textId="77777777" w:rsidR="0073430C" w:rsidRPr="003A3835" w:rsidRDefault="0073430C" w:rsidP="0073430C">
      <w:pPr>
        <w:pStyle w:val="ListParagraph"/>
        <w:numPr>
          <w:ilvl w:val="1"/>
          <w:numId w:val="7"/>
        </w:numPr>
        <w:spacing w:before="120" w:after="120" w:line="276" w:lineRule="auto"/>
        <w:contextualSpacing w:val="0"/>
      </w:pPr>
      <w:r w:rsidRPr="003A3835">
        <w:t xml:space="preserve">Each module and the Weighted Average </w:t>
      </w:r>
      <w:r w:rsidRPr="003A3835">
        <w:rPr>
          <w:lang w:val="en-GB"/>
        </w:rPr>
        <w:t xml:space="preserve">will be </w:t>
      </w:r>
      <w:r w:rsidRPr="003A3835">
        <w:t xml:space="preserve">rounded to the nearest whole number, with half (0.5) marks or above being rounded up.  All marks </w:t>
      </w:r>
      <w:proofErr w:type="gramStart"/>
      <w:r w:rsidRPr="003A3835">
        <w:t>will be displayed</w:t>
      </w:r>
      <w:proofErr w:type="gramEnd"/>
      <w:r w:rsidRPr="003A3835">
        <w:t xml:space="preserve"> to the nearest whole number.</w:t>
      </w:r>
    </w:p>
    <w:p w14:paraId="4FEE028B" w14:textId="52AAE3A5" w:rsidR="00E32C18" w:rsidRPr="003A3835" w:rsidRDefault="0062561B" w:rsidP="00DA5724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t xml:space="preserve">Postgraduate Diploma or Postgraduate Certificate awards </w:t>
      </w:r>
      <w:proofErr w:type="gramStart"/>
      <w:r w:rsidRPr="003A3835">
        <w:t>are classified</w:t>
      </w:r>
      <w:proofErr w:type="gramEnd"/>
      <w:r w:rsidRPr="003A3835">
        <w:t xml:space="preserve"> as </w:t>
      </w:r>
      <w:r w:rsidR="00302814" w:rsidRPr="003A3835">
        <w:t>P</w:t>
      </w:r>
      <w:r w:rsidRPr="003A3835">
        <w:t xml:space="preserve">ass, pass with Merit or pass with Distinction.  </w:t>
      </w:r>
    </w:p>
    <w:p w14:paraId="391F5C1F" w14:textId="15E4168A" w:rsidR="0044302F" w:rsidRPr="003A3835" w:rsidRDefault="006A2F1B" w:rsidP="001315B1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t xml:space="preserve">Results with a pass with </w:t>
      </w:r>
      <w:r w:rsidR="0044302F" w:rsidRPr="003A3835">
        <w:t xml:space="preserve">Merit or Distinction </w:t>
      </w:r>
      <w:proofErr w:type="gramStart"/>
      <w:r w:rsidR="0044302F" w:rsidRPr="003A3835">
        <w:t>are calculated</w:t>
      </w:r>
      <w:proofErr w:type="gramEnd"/>
      <w:r w:rsidR="0044302F" w:rsidRPr="003A3835">
        <w:t xml:space="preserve"> by two methods known as ‘Dominant Quality’ and ‘</w:t>
      </w:r>
      <w:r w:rsidR="00377862" w:rsidRPr="003A3835">
        <w:t xml:space="preserve">Weighted </w:t>
      </w:r>
      <w:r w:rsidR="0044302F" w:rsidRPr="003A3835">
        <w:t xml:space="preserve">Average’. </w:t>
      </w:r>
      <w:r w:rsidR="00E32C18" w:rsidRPr="003A3835">
        <w:t xml:space="preserve">The Weighted Average is </w:t>
      </w:r>
      <w:r w:rsidR="00C30BC5" w:rsidRPr="003A3835">
        <w:t xml:space="preserve">an average of module marks </w:t>
      </w:r>
      <w:r w:rsidR="00E32C18" w:rsidRPr="003A3835">
        <w:t xml:space="preserve">weighted according to credit value. </w:t>
      </w:r>
      <w:r w:rsidR="0044302F" w:rsidRPr="003A3835">
        <w:t xml:space="preserve">Students will receive the more </w:t>
      </w:r>
      <w:r w:rsidR="0044302F" w:rsidRPr="003A3835">
        <w:rPr>
          <w:lang w:val="en-GB"/>
        </w:rPr>
        <w:t>favourable</w:t>
      </w:r>
      <w:r w:rsidR="0044302F" w:rsidRPr="003A3835">
        <w:t xml:space="preserve"> </w:t>
      </w:r>
      <w:r w:rsidR="00F162B9" w:rsidRPr="003A3835">
        <w:t>result</w:t>
      </w:r>
      <w:r w:rsidR="0044302F" w:rsidRPr="003A3835">
        <w:t>.</w:t>
      </w:r>
    </w:p>
    <w:p w14:paraId="0C6D63E9" w14:textId="77777777" w:rsidR="00DA5724" w:rsidRPr="003A3835" w:rsidRDefault="003C2306" w:rsidP="00010EE0">
      <w:pPr>
        <w:spacing w:before="120" w:line="276" w:lineRule="auto"/>
        <w:ind w:left="360"/>
      </w:pPr>
      <w:r w:rsidRPr="003A3835">
        <w:rPr>
          <w:b/>
        </w:rPr>
        <w:lastRenderedPageBreak/>
        <w:t>Postgraduate Diploma (PGDip)</w:t>
      </w:r>
    </w:p>
    <w:p w14:paraId="63AEE354" w14:textId="4CFD607E" w:rsidR="0044302F" w:rsidRPr="003A3835" w:rsidRDefault="00DA5724" w:rsidP="00E32C18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rPr>
          <w:b/>
        </w:rPr>
        <w:t>Pass</w:t>
      </w:r>
      <w:r w:rsidR="003C2306" w:rsidRPr="003A3835">
        <w:t xml:space="preserve"> </w:t>
      </w:r>
      <w:r w:rsidRPr="003A3835">
        <w:t>– to be awarded a pass in the PGDip a student should:</w:t>
      </w:r>
    </w:p>
    <w:p w14:paraId="2F6BB278" w14:textId="12E5DB55" w:rsidR="00DA5724" w:rsidRPr="003A3835" w:rsidRDefault="00DA5724" w:rsidP="00E32C18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 xml:space="preserve">Achieve 120 credits </w:t>
      </w:r>
      <w:r w:rsidR="00302814" w:rsidRPr="003A3835">
        <w:t xml:space="preserve">at </w:t>
      </w:r>
      <w:r w:rsidR="00A1359C" w:rsidRPr="003A3835">
        <w:t>L</w:t>
      </w:r>
      <w:r w:rsidR="00302814" w:rsidRPr="003A3835">
        <w:t xml:space="preserve">evel 7 or 90 credits </w:t>
      </w:r>
      <w:r w:rsidRPr="003A3835">
        <w:t xml:space="preserve">at </w:t>
      </w:r>
      <w:r w:rsidR="00A1359C" w:rsidRPr="003A3835">
        <w:t>L</w:t>
      </w:r>
      <w:r w:rsidRPr="003A3835">
        <w:t>evel 7</w:t>
      </w:r>
      <w:r w:rsidR="00302814" w:rsidRPr="003A3835">
        <w:t xml:space="preserve"> and </w:t>
      </w:r>
      <w:r w:rsidRPr="003A3835">
        <w:t xml:space="preserve">30 credits </w:t>
      </w:r>
      <w:r w:rsidR="00302814" w:rsidRPr="003A3835">
        <w:t>at</w:t>
      </w:r>
      <w:r w:rsidRPr="003A3835">
        <w:t xml:space="preserve"> </w:t>
      </w:r>
      <w:r w:rsidR="00A1359C" w:rsidRPr="003A3835">
        <w:t>L</w:t>
      </w:r>
      <w:r w:rsidRPr="003A3835">
        <w:t xml:space="preserve">evel 6 where the </w:t>
      </w:r>
      <w:r w:rsidR="00A1359C" w:rsidRPr="003A3835">
        <w:t>L</w:t>
      </w:r>
      <w:r w:rsidRPr="003A3835">
        <w:t>evel 6 credits are an intrinsic part of the course of study;</w:t>
      </w:r>
    </w:p>
    <w:p w14:paraId="5DDB9C9A" w14:textId="76148C21" w:rsidR="00DA5724" w:rsidRPr="003A3835" w:rsidRDefault="00DA5724" w:rsidP="00E32C18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Pass all the taught core modules;</w:t>
      </w:r>
    </w:p>
    <w:p w14:paraId="0D50B8FD" w14:textId="4EA55DA7" w:rsidR="00DA5724" w:rsidRPr="003A3835" w:rsidRDefault="00DA5724" w:rsidP="00147926">
      <w:pPr>
        <w:pStyle w:val="ListParagraph"/>
        <w:numPr>
          <w:ilvl w:val="2"/>
          <w:numId w:val="7"/>
        </w:numPr>
        <w:spacing w:before="120" w:line="276" w:lineRule="auto"/>
        <w:ind w:left="1712"/>
        <w:contextualSpacing w:val="0"/>
      </w:pPr>
      <w:r w:rsidRPr="003A3835">
        <w:t>Pass at least 60 credits at the first attempt.</w:t>
      </w:r>
    </w:p>
    <w:p w14:paraId="52A3E43F" w14:textId="53B03BE9" w:rsidR="00147926" w:rsidRPr="003A3835" w:rsidRDefault="00BF475B" w:rsidP="00147926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rPr>
          <w:b/>
        </w:rPr>
        <w:t>Pass with Merit</w:t>
      </w:r>
      <w:r w:rsidR="00147926" w:rsidRPr="003A3835">
        <w:t xml:space="preserve"> – to be awarded </w:t>
      </w:r>
      <w:r w:rsidR="00C30BC5" w:rsidRPr="003A3835">
        <w:t xml:space="preserve">a pass </w:t>
      </w:r>
      <w:r w:rsidR="00147926" w:rsidRPr="003A3835">
        <w:t>with merit a student should:</w:t>
      </w:r>
    </w:p>
    <w:p w14:paraId="701DF67E" w14:textId="2BF1AA4A" w:rsidR="00147926" w:rsidRPr="003A3835" w:rsidRDefault="00147926" w:rsidP="00147926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Satisfy all requirements to pass (</w:t>
      </w:r>
      <w:r w:rsidR="00C30BC5" w:rsidRPr="003A3835">
        <w:t>8</w:t>
      </w:r>
      <w:r w:rsidR="00010EE0" w:rsidRPr="003A3835">
        <w:t>.3</w:t>
      </w:r>
      <w:r w:rsidR="00AA687D" w:rsidRPr="003A3835">
        <w:t xml:space="preserve">); </w:t>
      </w:r>
      <w:r w:rsidR="00AA687D" w:rsidRPr="003A3835">
        <w:rPr>
          <w:i/>
        </w:rPr>
        <w:t>and</w:t>
      </w:r>
    </w:p>
    <w:p w14:paraId="315F28DB" w14:textId="0C324796" w:rsidR="00C30BC5" w:rsidRPr="003A3835" w:rsidRDefault="00C30BC5" w:rsidP="006020CA">
      <w:pPr>
        <w:pStyle w:val="ListParagraph"/>
        <w:numPr>
          <w:ilvl w:val="2"/>
          <w:numId w:val="7"/>
        </w:numPr>
        <w:spacing w:before="240" w:line="276" w:lineRule="auto"/>
        <w:ind w:left="1712"/>
        <w:contextualSpacing w:val="0"/>
      </w:pPr>
      <w:r w:rsidRPr="003A3835">
        <w:rPr>
          <w:i/>
        </w:rPr>
        <w:t xml:space="preserve">Either </w:t>
      </w:r>
      <w:r w:rsidRPr="003A3835">
        <w:t>o</w:t>
      </w:r>
      <w:r w:rsidR="003C2306" w:rsidRPr="003A3835">
        <w:t>btain 120 credits at the first attempt</w:t>
      </w:r>
      <w:r w:rsidR="006A2F1B" w:rsidRPr="003A3835">
        <w:t xml:space="preserve">, of which </w:t>
      </w:r>
      <w:r w:rsidR="003C2306" w:rsidRPr="003A3835">
        <w:t xml:space="preserve">80 credits </w:t>
      </w:r>
      <w:r w:rsidR="006A2F1B" w:rsidRPr="003A3835">
        <w:t xml:space="preserve">must be </w:t>
      </w:r>
      <w:r w:rsidR="003C2306" w:rsidRPr="003A3835">
        <w:t>at 60 or above</w:t>
      </w:r>
      <w:r w:rsidRPr="003A3835">
        <w:t xml:space="preserve"> (Dominant Quality)</w:t>
      </w:r>
      <w:r w:rsidR="003C2306" w:rsidRPr="003A3835">
        <w:t xml:space="preserve">; </w:t>
      </w:r>
      <w:r w:rsidRPr="003A3835">
        <w:rPr>
          <w:i/>
        </w:rPr>
        <w:t>or</w:t>
      </w:r>
    </w:p>
    <w:p w14:paraId="4C342046" w14:textId="06D29AA3" w:rsidR="0044302F" w:rsidRPr="003A3835" w:rsidRDefault="003C2306" w:rsidP="00F82DAC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>Obtain 120 credits at the first attempt</w:t>
      </w:r>
      <w:r w:rsidR="006A2F1B" w:rsidRPr="003A3835">
        <w:t xml:space="preserve">, of which </w:t>
      </w:r>
      <w:r w:rsidRPr="003A3835">
        <w:t xml:space="preserve">60 credits </w:t>
      </w:r>
      <w:r w:rsidR="006A2F1B" w:rsidRPr="003A3835">
        <w:t xml:space="preserve">must be </w:t>
      </w:r>
      <w:r w:rsidRPr="003A3835">
        <w:t xml:space="preserve">at 60 or above; </w:t>
      </w:r>
      <w:r w:rsidR="006A2F1B" w:rsidRPr="003A3835">
        <w:t xml:space="preserve">and have an </w:t>
      </w:r>
      <w:r w:rsidR="006A2F1B" w:rsidRPr="003A3835">
        <w:lastRenderedPageBreak/>
        <w:t xml:space="preserve">overall </w:t>
      </w:r>
      <w:r w:rsidRPr="003A3835">
        <w:t>weighted average mark of 60 or more</w:t>
      </w:r>
      <w:r w:rsidR="00C30BC5" w:rsidRPr="003A3835">
        <w:t xml:space="preserve"> (Weighted Average).</w:t>
      </w:r>
    </w:p>
    <w:p w14:paraId="4BEF19CD" w14:textId="2D9B9119" w:rsidR="00C30BC5" w:rsidRPr="003A3835" w:rsidRDefault="00C30BC5" w:rsidP="00C30BC5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rPr>
          <w:b/>
        </w:rPr>
        <w:t>Pass with Distinction</w:t>
      </w:r>
      <w:r w:rsidRPr="003A3835">
        <w:t xml:space="preserve"> – to be awarded a pass with distinction a student should:</w:t>
      </w:r>
    </w:p>
    <w:p w14:paraId="6F87CECC" w14:textId="77777777" w:rsidR="00C30BC5" w:rsidRPr="003A3835" w:rsidRDefault="00C30BC5" w:rsidP="006A2F1B">
      <w:pPr>
        <w:pStyle w:val="ListParagraph"/>
        <w:numPr>
          <w:ilvl w:val="2"/>
          <w:numId w:val="7"/>
        </w:numPr>
        <w:spacing w:before="240" w:line="276" w:lineRule="auto"/>
        <w:ind w:left="1712"/>
        <w:contextualSpacing w:val="0"/>
      </w:pPr>
      <w:r w:rsidRPr="003A3835">
        <w:t xml:space="preserve">Satisfy all requirements to pass (8.3); </w:t>
      </w:r>
      <w:r w:rsidRPr="003A3835">
        <w:rPr>
          <w:i/>
        </w:rPr>
        <w:t>and</w:t>
      </w:r>
      <w:r w:rsidRPr="003A3835">
        <w:rPr>
          <w:u w:val="single"/>
        </w:rPr>
        <w:t xml:space="preserve"> </w:t>
      </w:r>
    </w:p>
    <w:p w14:paraId="3E16FD1D" w14:textId="07641101" w:rsidR="0044302F" w:rsidRPr="003A3835" w:rsidRDefault="00C30BC5" w:rsidP="00A10C0D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rPr>
          <w:i/>
        </w:rPr>
        <w:t>Either</w:t>
      </w:r>
      <w:r w:rsidRPr="003A3835">
        <w:t xml:space="preserve"> o</w:t>
      </w:r>
      <w:r w:rsidR="003C2306" w:rsidRPr="003A3835">
        <w:t>btain 120 credits at the first attempt</w:t>
      </w:r>
      <w:r w:rsidR="006A2F1B" w:rsidRPr="003A3835">
        <w:t xml:space="preserve">, of which </w:t>
      </w:r>
      <w:r w:rsidR="003C2306" w:rsidRPr="003A3835">
        <w:t xml:space="preserve">80 credits </w:t>
      </w:r>
      <w:r w:rsidR="006A2F1B" w:rsidRPr="003A3835">
        <w:t xml:space="preserve">must be </w:t>
      </w:r>
      <w:r w:rsidR="003C2306" w:rsidRPr="003A3835">
        <w:t>at 70 or above</w:t>
      </w:r>
      <w:r w:rsidRPr="003A3835">
        <w:t xml:space="preserve"> (Dominant Quality); </w:t>
      </w:r>
      <w:r w:rsidRPr="003A3835">
        <w:rPr>
          <w:i/>
        </w:rPr>
        <w:t>or</w:t>
      </w:r>
    </w:p>
    <w:p w14:paraId="5B415B8D" w14:textId="5F7AA6E7" w:rsidR="003C2306" w:rsidRPr="003A3835" w:rsidRDefault="003C2306" w:rsidP="002C1950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>Obtain 120 credits at the first attempt</w:t>
      </w:r>
      <w:r w:rsidR="006A2F1B" w:rsidRPr="003A3835">
        <w:t xml:space="preserve">, of which </w:t>
      </w:r>
      <w:r w:rsidRPr="003A3835">
        <w:t xml:space="preserve">60 credits </w:t>
      </w:r>
      <w:r w:rsidR="006A2F1B" w:rsidRPr="003A3835">
        <w:t xml:space="preserve">must be </w:t>
      </w:r>
      <w:r w:rsidRPr="003A3835">
        <w:t xml:space="preserve">at 70 or above; </w:t>
      </w:r>
      <w:r w:rsidR="006A2F1B" w:rsidRPr="003A3835">
        <w:t xml:space="preserve">and have an overall </w:t>
      </w:r>
      <w:r w:rsidRPr="003A3835">
        <w:t>weighted average mark of 70 or more</w:t>
      </w:r>
      <w:r w:rsidR="00C30BC5" w:rsidRPr="003A3835">
        <w:t xml:space="preserve"> (Weighted Average)</w:t>
      </w:r>
      <w:r w:rsidR="006A2F1B" w:rsidRPr="003A3835">
        <w:t>.</w:t>
      </w:r>
      <w:r w:rsidRPr="003A3835">
        <w:t xml:space="preserve"> </w:t>
      </w:r>
    </w:p>
    <w:p w14:paraId="052A9E05" w14:textId="0A9DEFD7" w:rsidR="006A2F1B" w:rsidRPr="003A3835" w:rsidRDefault="006A2F1B" w:rsidP="00010EE0">
      <w:pPr>
        <w:spacing w:before="120" w:line="276" w:lineRule="auto"/>
      </w:pPr>
      <w:r w:rsidRPr="003A3835">
        <w:rPr>
          <w:b/>
        </w:rPr>
        <w:t>Postgraduate Certificate (</w:t>
      </w:r>
      <w:proofErr w:type="spellStart"/>
      <w:r w:rsidRPr="003A3835">
        <w:rPr>
          <w:b/>
        </w:rPr>
        <w:t>PGCert</w:t>
      </w:r>
      <w:proofErr w:type="spellEnd"/>
      <w:r w:rsidRPr="003A3835">
        <w:rPr>
          <w:b/>
        </w:rPr>
        <w:t>)</w:t>
      </w:r>
      <w:r w:rsidRPr="003A3835">
        <w:t xml:space="preserve"> </w:t>
      </w:r>
    </w:p>
    <w:p w14:paraId="6806C7CC" w14:textId="23E5DCA5" w:rsidR="00DA5724" w:rsidRPr="003A3835" w:rsidRDefault="00DA5724" w:rsidP="00147926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rPr>
          <w:b/>
        </w:rPr>
        <w:t>Pass</w:t>
      </w:r>
      <w:r w:rsidRPr="003A3835">
        <w:t xml:space="preserve"> – to be awarded a pass in the </w:t>
      </w:r>
      <w:proofErr w:type="spellStart"/>
      <w:r w:rsidRPr="003A3835">
        <w:t>PGCert</w:t>
      </w:r>
      <w:proofErr w:type="spellEnd"/>
      <w:r w:rsidRPr="003A3835">
        <w:t xml:space="preserve"> a student should:</w:t>
      </w:r>
    </w:p>
    <w:p w14:paraId="444E7A29" w14:textId="19C67B0C" w:rsidR="00DA5724" w:rsidRPr="003A3835" w:rsidRDefault="00DA5724" w:rsidP="00147926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lastRenderedPageBreak/>
        <w:t xml:space="preserve">Achieve 60 credits </w:t>
      </w:r>
      <w:r w:rsidR="00A1359C" w:rsidRPr="003A3835">
        <w:t>at L</w:t>
      </w:r>
      <w:r w:rsidR="00AA687D" w:rsidRPr="003A3835">
        <w:t xml:space="preserve">evel 7 or </w:t>
      </w:r>
      <w:r w:rsidRPr="003A3835">
        <w:t xml:space="preserve">45 </w:t>
      </w:r>
      <w:r w:rsidR="006F0C7D">
        <w:t xml:space="preserve">credits </w:t>
      </w:r>
      <w:r w:rsidRPr="003A3835">
        <w:t xml:space="preserve">at </w:t>
      </w:r>
      <w:r w:rsidR="00A1359C" w:rsidRPr="003A3835">
        <w:t>L</w:t>
      </w:r>
      <w:r w:rsidRPr="003A3835">
        <w:t>evel 7</w:t>
      </w:r>
      <w:r w:rsidR="00AA687D" w:rsidRPr="003A3835">
        <w:t xml:space="preserve"> and </w:t>
      </w:r>
      <w:r w:rsidRPr="003A3835">
        <w:t xml:space="preserve">15 credits </w:t>
      </w:r>
      <w:r w:rsidR="00AA687D" w:rsidRPr="003A3835">
        <w:t xml:space="preserve">at </w:t>
      </w:r>
      <w:r w:rsidR="00A1359C" w:rsidRPr="003A3835">
        <w:t>L</w:t>
      </w:r>
      <w:r w:rsidR="00AA687D" w:rsidRPr="003A3835">
        <w:t xml:space="preserve">evel 6 </w:t>
      </w:r>
      <w:r w:rsidRPr="003A3835">
        <w:t xml:space="preserve">where the </w:t>
      </w:r>
      <w:r w:rsidR="00A1359C" w:rsidRPr="003A3835">
        <w:t>L</w:t>
      </w:r>
      <w:r w:rsidRPr="003A3835">
        <w:t>evel 6 credits are an intrinsic part of the course of study;</w:t>
      </w:r>
    </w:p>
    <w:p w14:paraId="58EC60B9" w14:textId="205AB10F" w:rsidR="00DA5724" w:rsidRPr="003A3835" w:rsidRDefault="00DA5724" w:rsidP="00147926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Pass all the taught core modules;</w:t>
      </w:r>
    </w:p>
    <w:p w14:paraId="524743AC" w14:textId="691D9E8A" w:rsidR="00DA5724" w:rsidRPr="003A3835" w:rsidRDefault="00DA5724" w:rsidP="00147926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Pass at least 15 credits at the first attempt.</w:t>
      </w:r>
    </w:p>
    <w:p w14:paraId="7D0277D1" w14:textId="53F7C119" w:rsidR="00147926" w:rsidRPr="003A3835" w:rsidRDefault="00BF475B" w:rsidP="00E56E5C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rPr>
          <w:b/>
        </w:rPr>
        <w:t>Pass with Merit</w:t>
      </w:r>
      <w:r w:rsidR="00147926" w:rsidRPr="003A3835">
        <w:t xml:space="preserve"> - to be awarded </w:t>
      </w:r>
      <w:r w:rsidR="00C30BC5" w:rsidRPr="003A3835">
        <w:t xml:space="preserve">a pass </w:t>
      </w:r>
      <w:r w:rsidR="00147926" w:rsidRPr="003A3835">
        <w:t xml:space="preserve">with merit a student should: </w:t>
      </w:r>
    </w:p>
    <w:p w14:paraId="3058038D" w14:textId="62023F9F" w:rsidR="00BF475B" w:rsidRPr="003A3835" w:rsidRDefault="00147926" w:rsidP="00BF475B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Satisfy all the requirements to pass (</w:t>
      </w:r>
      <w:r w:rsidR="00C30BC5" w:rsidRPr="003A3835">
        <w:t>8.6</w:t>
      </w:r>
      <w:r w:rsidRPr="003A3835">
        <w:t xml:space="preserve">); </w:t>
      </w:r>
      <w:r w:rsidR="00A1359C" w:rsidRPr="003A3835">
        <w:rPr>
          <w:i/>
        </w:rPr>
        <w:t>and</w:t>
      </w:r>
    </w:p>
    <w:p w14:paraId="572B6CC4" w14:textId="57D745C4" w:rsidR="006A2F1B" w:rsidRPr="003A3835" w:rsidRDefault="00C30BC5" w:rsidP="004E5303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rPr>
          <w:i/>
        </w:rPr>
        <w:t>Either</w:t>
      </w:r>
      <w:r w:rsidRPr="003A3835">
        <w:t xml:space="preserve"> o</w:t>
      </w:r>
      <w:r w:rsidR="006A2F1B" w:rsidRPr="003A3835">
        <w:t xml:space="preserve">btain 60 credits at the first attempt, of which </w:t>
      </w:r>
      <w:r w:rsidR="00692A57" w:rsidRPr="003A3835">
        <w:t>4</w:t>
      </w:r>
      <w:r w:rsidR="006A2F1B" w:rsidRPr="003A3835">
        <w:t>0 credits must be at 60 or above</w:t>
      </w:r>
      <w:r w:rsidRPr="003A3835">
        <w:t xml:space="preserve"> (Dominant Quality); </w:t>
      </w:r>
      <w:r w:rsidRPr="003A3835">
        <w:rPr>
          <w:i/>
        </w:rPr>
        <w:t>or</w:t>
      </w:r>
    </w:p>
    <w:p w14:paraId="560D265C" w14:textId="064EC4FE" w:rsidR="006A2F1B" w:rsidRPr="003A3835" w:rsidRDefault="006A2F1B" w:rsidP="00777F82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 xml:space="preserve">Obtain </w:t>
      </w:r>
      <w:r w:rsidR="00692A57" w:rsidRPr="003A3835">
        <w:t>6</w:t>
      </w:r>
      <w:r w:rsidRPr="003A3835">
        <w:t xml:space="preserve">0 credits at the first attempt, of which </w:t>
      </w:r>
      <w:r w:rsidR="00396DC1" w:rsidRPr="003A3835">
        <w:t>3</w:t>
      </w:r>
      <w:r w:rsidRPr="003A3835">
        <w:t>0 credits must be at 60 or above; and have an overall weighted average mark of 60 or more</w:t>
      </w:r>
      <w:r w:rsidR="00C30BC5" w:rsidRPr="003A3835">
        <w:t xml:space="preserve"> (Weighted Average)</w:t>
      </w:r>
      <w:r w:rsidR="00A1359C" w:rsidRPr="003A3835">
        <w:t>.</w:t>
      </w:r>
    </w:p>
    <w:p w14:paraId="69B5B5F6" w14:textId="36120567" w:rsidR="00C30BC5" w:rsidRPr="003A3835" w:rsidRDefault="00C30BC5" w:rsidP="00C30BC5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rPr>
          <w:b/>
        </w:rPr>
        <w:lastRenderedPageBreak/>
        <w:t>Pass with Distinction</w:t>
      </w:r>
      <w:r w:rsidRPr="003A3835">
        <w:t xml:space="preserve"> - to be awarded a pass with distinction a student should: </w:t>
      </w:r>
    </w:p>
    <w:p w14:paraId="7B129F3E" w14:textId="74F93C90" w:rsidR="00C30BC5" w:rsidRPr="003A3835" w:rsidRDefault="00C30BC5" w:rsidP="00C30BC5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 xml:space="preserve">Satisfy all the requirements to pass (8.6); </w:t>
      </w:r>
      <w:r w:rsidRPr="003A3835">
        <w:rPr>
          <w:i/>
        </w:rPr>
        <w:t>and</w:t>
      </w:r>
    </w:p>
    <w:p w14:paraId="087EFBB2" w14:textId="2188074C" w:rsidR="006A2F1B" w:rsidRPr="003A3835" w:rsidRDefault="00C30BC5" w:rsidP="00623CF4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rPr>
          <w:i/>
        </w:rPr>
        <w:t>Either</w:t>
      </w:r>
      <w:r w:rsidRPr="003A3835">
        <w:t xml:space="preserve"> o</w:t>
      </w:r>
      <w:r w:rsidR="006A2F1B" w:rsidRPr="003A3835">
        <w:t xml:space="preserve">btain </w:t>
      </w:r>
      <w:r w:rsidR="00692A57" w:rsidRPr="003A3835">
        <w:t>6</w:t>
      </w:r>
      <w:r w:rsidR="006A2F1B" w:rsidRPr="003A3835">
        <w:t xml:space="preserve">0 credits at the first attempt, of which </w:t>
      </w:r>
      <w:r w:rsidR="00396DC1" w:rsidRPr="003A3835">
        <w:t>4</w:t>
      </w:r>
      <w:r w:rsidR="006A2F1B" w:rsidRPr="003A3835">
        <w:t>0 credits must be at 70 or above</w:t>
      </w:r>
      <w:r w:rsidRPr="003A3835">
        <w:t xml:space="preserve"> (Dominant Quality); </w:t>
      </w:r>
      <w:r w:rsidRPr="003A3835">
        <w:rPr>
          <w:i/>
        </w:rPr>
        <w:t>or</w:t>
      </w:r>
    </w:p>
    <w:p w14:paraId="07015DC8" w14:textId="6A8DD0FA" w:rsidR="00C479B1" w:rsidRPr="003A3835" w:rsidRDefault="006A2F1B" w:rsidP="00C479B1">
      <w:pPr>
        <w:pStyle w:val="ListParagraph"/>
        <w:numPr>
          <w:ilvl w:val="2"/>
          <w:numId w:val="7"/>
        </w:numPr>
        <w:spacing w:before="120" w:line="276" w:lineRule="auto"/>
        <w:ind w:left="1701"/>
        <w:contextualSpacing w:val="0"/>
      </w:pPr>
      <w:r w:rsidRPr="003A3835">
        <w:t xml:space="preserve">Obtain </w:t>
      </w:r>
      <w:r w:rsidR="00692A57" w:rsidRPr="003A3835">
        <w:t>6</w:t>
      </w:r>
      <w:r w:rsidRPr="003A3835">
        <w:t xml:space="preserve">0 credits at the first attempt, of which </w:t>
      </w:r>
      <w:r w:rsidR="00396DC1" w:rsidRPr="003A3835">
        <w:t>3</w:t>
      </w:r>
      <w:r w:rsidRPr="003A3835">
        <w:t>0 credits must be at 70 or above; and have an overall weighted average mark of 70 or more</w:t>
      </w:r>
      <w:r w:rsidR="00C30BC5" w:rsidRPr="003A3835">
        <w:t xml:space="preserve"> (Weighted Average)</w:t>
      </w:r>
      <w:r w:rsidRPr="003A3835">
        <w:t>.</w:t>
      </w:r>
    </w:p>
    <w:p w14:paraId="50CE3485" w14:textId="74CB07EA" w:rsidR="00C14034" w:rsidRPr="003A3835" w:rsidRDefault="00B40E66" w:rsidP="00630580">
      <w:pPr>
        <w:pStyle w:val="Heading2"/>
        <w:numPr>
          <w:ilvl w:val="0"/>
          <w:numId w:val="7"/>
        </w:numPr>
        <w:spacing w:before="120" w:line="276" w:lineRule="auto"/>
        <w:ind w:left="714" w:hanging="357"/>
      </w:pPr>
      <w:bookmarkStart w:id="8" w:name="_Transfer"/>
      <w:bookmarkEnd w:id="8"/>
      <w:r w:rsidRPr="003A3835">
        <w:t>Transfer</w:t>
      </w:r>
    </w:p>
    <w:p w14:paraId="22BFA5C0" w14:textId="2B4AB7A1" w:rsidR="00781CED" w:rsidRPr="003A3835" w:rsidRDefault="00B40E66" w:rsidP="00C705EC">
      <w:pPr>
        <w:pStyle w:val="ListParagraph"/>
        <w:numPr>
          <w:ilvl w:val="1"/>
          <w:numId w:val="7"/>
        </w:numPr>
        <w:spacing w:before="120" w:line="276" w:lineRule="auto"/>
        <w:contextualSpacing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</w:pPr>
      <w:r w:rsidRPr="003A3835">
        <w:t xml:space="preserve">Because of the specialist nature of taught postgraduate </w:t>
      </w:r>
      <w:proofErr w:type="gramStart"/>
      <w:r w:rsidRPr="003A3835">
        <w:t>awards</w:t>
      </w:r>
      <w:proofErr w:type="gramEnd"/>
      <w:r w:rsidRPr="003A3835">
        <w:t xml:space="preserve"> transfer between different awards </w:t>
      </w:r>
      <w:r w:rsidR="00DF7C16" w:rsidRPr="003A3835">
        <w:t>may</w:t>
      </w:r>
      <w:r w:rsidRPr="003A3835">
        <w:t xml:space="preserve"> not </w:t>
      </w:r>
      <w:r w:rsidR="00DF7C16" w:rsidRPr="003A3835">
        <w:t xml:space="preserve">be </w:t>
      </w:r>
      <w:r w:rsidRPr="003A3835">
        <w:t xml:space="preserve">possible once a student has commenced a </w:t>
      </w:r>
      <w:r w:rsidR="00A20DBA" w:rsidRPr="003A3835">
        <w:t>course</w:t>
      </w:r>
      <w:r w:rsidRPr="003A3835">
        <w:t xml:space="preserve"> of study.  </w:t>
      </w:r>
    </w:p>
    <w:p w14:paraId="2CABB5F4" w14:textId="6E3357CD" w:rsidR="00630580" w:rsidRPr="003A3835" w:rsidRDefault="00630580" w:rsidP="00630580">
      <w:pPr>
        <w:pStyle w:val="Heading2"/>
        <w:numPr>
          <w:ilvl w:val="0"/>
          <w:numId w:val="7"/>
        </w:numPr>
        <w:spacing w:before="120" w:line="276" w:lineRule="auto"/>
        <w:ind w:left="714" w:hanging="357"/>
      </w:pPr>
      <w:bookmarkStart w:id="9" w:name="_Aegrotat"/>
      <w:bookmarkEnd w:id="9"/>
      <w:proofErr w:type="spellStart"/>
      <w:r w:rsidRPr="003A3835">
        <w:lastRenderedPageBreak/>
        <w:t>Aegrotat</w:t>
      </w:r>
      <w:proofErr w:type="spellEnd"/>
    </w:p>
    <w:p w14:paraId="444DD7D5" w14:textId="2522372E" w:rsidR="00630580" w:rsidRPr="003A3835" w:rsidRDefault="00630580" w:rsidP="00630580">
      <w:pPr>
        <w:pStyle w:val="ListParagraph"/>
        <w:numPr>
          <w:ilvl w:val="1"/>
          <w:numId w:val="7"/>
        </w:numPr>
        <w:spacing w:before="120" w:line="276" w:lineRule="auto"/>
      </w:pPr>
      <w:r w:rsidRPr="003A3835">
        <w:t xml:space="preserve">An </w:t>
      </w:r>
      <w:proofErr w:type="spellStart"/>
      <w:r w:rsidRPr="003A3835">
        <w:t>Aegrotat</w:t>
      </w:r>
      <w:proofErr w:type="spellEnd"/>
      <w:r w:rsidRPr="003A3835">
        <w:t xml:space="preserve"> award is an award without classification that </w:t>
      </w:r>
      <w:proofErr w:type="gramStart"/>
      <w:r w:rsidRPr="003A3835">
        <w:t>may be conferred</w:t>
      </w:r>
      <w:proofErr w:type="gramEnd"/>
      <w:r w:rsidRPr="003A3835">
        <w:t xml:space="preserve"> upon a student on the presumption that the student, who is unable to continue their studies, would have satisfied the standard required for the award had they been able to continue.</w:t>
      </w:r>
    </w:p>
    <w:p w14:paraId="795DD979" w14:textId="77777777" w:rsidR="00630580" w:rsidRPr="003A3835" w:rsidRDefault="00630580" w:rsidP="00630580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</w:pPr>
      <w:r w:rsidRPr="003A3835">
        <w:t xml:space="preserve">Such an award is contingent on there being sufficient evidence that </w:t>
      </w:r>
      <w:proofErr w:type="gramStart"/>
      <w:r w:rsidRPr="003A3835">
        <w:t>had the study not been interrupted</w:t>
      </w:r>
      <w:proofErr w:type="gramEnd"/>
      <w:r w:rsidRPr="003A3835">
        <w:t xml:space="preserve">, the student would have completed the level in question. In the absence of such evidence, the </w:t>
      </w:r>
      <w:proofErr w:type="spellStart"/>
      <w:r w:rsidRPr="003A3835">
        <w:t>Aegrotat</w:t>
      </w:r>
      <w:proofErr w:type="spellEnd"/>
      <w:r w:rsidRPr="003A3835">
        <w:t xml:space="preserve"> award will be the relevant exit award for the body of study completed.</w:t>
      </w:r>
    </w:p>
    <w:p w14:paraId="206CE1A8" w14:textId="643B87F9" w:rsidR="00630580" w:rsidRPr="003A3835" w:rsidRDefault="00630580" w:rsidP="002568A6">
      <w:pPr>
        <w:pStyle w:val="ListParagraph"/>
        <w:numPr>
          <w:ilvl w:val="1"/>
          <w:numId w:val="7"/>
        </w:numPr>
        <w:spacing w:before="120" w:line="276" w:lineRule="auto"/>
        <w:ind w:hanging="573"/>
        <w:contextualSpacing w:val="0"/>
      </w:pPr>
      <w:r w:rsidRPr="003A3835">
        <w:t xml:space="preserve">The </w:t>
      </w:r>
      <w:r w:rsidR="005200C7" w:rsidRPr="003A3835">
        <w:t xml:space="preserve">Awards </w:t>
      </w:r>
      <w:r w:rsidRPr="003A3835">
        <w:t xml:space="preserve">Board may approve the award of an </w:t>
      </w:r>
      <w:proofErr w:type="spellStart"/>
      <w:r w:rsidRPr="003A3835">
        <w:t>Aegrotat</w:t>
      </w:r>
      <w:proofErr w:type="spellEnd"/>
      <w:r w:rsidRPr="003A3835">
        <w:t xml:space="preserve"> degree, based on the conditions set out </w:t>
      </w:r>
      <w:r w:rsidR="005200C7" w:rsidRPr="003A3835">
        <w:t>(see</w:t>
      </w:r>
      <w:r w:rsidR="002568A6" w:rsidRPr="003A3835">
        <w:t xml:space="preserve"> para</w:t>
      </w:r>
      <w:r w:rsidRPr="003A3835">
        <w:t xml:space="preserve"> </w:t>
      </w:r>
      <w:r w:rsidR="005200C7" w:rsidRPr="003A3835">
        <w:t>10</w:t>
      </w:r>
      <w:r w:rsidRPr="003A3835">
        <w:t>.2</w:t>
      </w:r>
      <w:r w:rsidR="005200C7" w:rsidRPr="003A3835">
        <w:t>)</w:t>
      </w:r>
      <w:r w:rsidRPr="003A3835">
        <w:t xml:space="preserve">. </w:t>
      </w:r>
      <w:proofErr w:type="spellStart"/>
      <w:r w:rsidRPr="003A3835">
        <w:t>Aegrotat</w:t>
      </w:r>
      <w:proofErr w:type="spellEnd"/>
      <w:r w:rsidRPr="003A3835">
        <w:t xml:space="preserve"> awards are unclassified, but the word ‘</w:t>
      </w:r>
      <w:proofErr w:type="spellStart"/>
      <w:r w:rsidRPr="003A3835">
        <w:t>Aegrotat</w:t>
      </w:r>
      <w:proofErr w:type="spellEnd"/>
      <w:r w:rsidRPr="003A3835">
        <w:t xml:space="preserve">’ is not included on the degree certificate. Before the Awards Board decision </w:t>
      </w:r>
      <w:proofErr w:type="gramStart"/>
      <w:r w:rsidRPr="003A3835">
        <w:t>is confirmed</w:t>
      </w:r>
      <w:proofErr w:type="gramEnd"/>
      <w:r w:rsidRPr="003A3835">
        <w:t xml:space="preserve">, </w:t>
      </w:r>
      <w:r w:rsidRPr="003A3835">
        <w:lastRenderedPageBreak/>
        <w:t xml:space="preserve">the student must confirm in writing that they are willing to accept the </w:t>
      </w:r>
      <w:proofErr w:type="spellStart"/>
      <w:r w:rsidRPr="003A3835">
        <w:t>Aegrotat</w:t>
      </w:r>
      <w:proofErr w:type="spellEnd"/>
      <w:r w:rsidRPr="003A3835">
        <w:t xml:space="preserve"> award.</w:t>
      </w:r>
    </w:p>
    <w:p w14:paraId="0C19B6B0" w14:textId="5ADC3572" w:rsidR="00630580" w:rsidRPr="003A3835" w:rsidRDefault="00630580" w:rsidP="00630580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t xml:space="preserve">Students pursuing </w:t>
      </w:r>
      <w:r w:rsidR="00A20DBA" w:rsidRPr="003A3835">
        <w:t>course</w:t>
      </w:r>
      <w:r w:rsidRPr="003A3835">
        <w:t xml:space="preserve"> that may lead to a professional registration who are subsequently awarded an </w:t>
      </w:r>
      <w:proofErr w:type="spellStart"/>
      <w:r w:rsidRPr="003A3835">
        <w:t>Aegrotat</w:t>
      </w:r>
      <w:proofErr w:type="spellEnd"/>
      <w:r w:rsidRPr="003A3835">
        <w:t xml:space="preserve"> degree, diploma or certificate may not be eligible for such a registration. </w:t>
      </w:r>
    </w:p>
    <w:p w14:paraId="51822A72" w14:textId="5C545553" w:rsidR="00630580" w:rsidRPr="003A3835" w:rsidRDefault="00630580" w:rsidP="00630580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t xml:space="preserve">The </w:t>
      </w:r>
      <w:proofErr w:type="gramStart"/>
      <w:r w:rsidRPr="003A3835">
        <w:t xml:space="preserve">request for the award of an </w:t>
      </w:r>
      <w:proofErr w:type="spellStart"/>
      <w:r w:rsidRPr="003A3835">
        <w:t>Aegrotat</w:t>
      </w:r>
      <w:proofErr w:type="spellEnd"/>
      <w:r w:rsidRPr="003A3835">
        <w:t xml:space="preserve"> award may be made by the student or, where a student is unable to prepare or submit a request, by the relevant Head of School</w:t>
      </w:r>
      <w:r w:rsidR="00A20DBA" w:rsidRPr="003A3835">
        <w:t>/Department</w:t>
      </w:r>
      <w:proofErr w:type="gramEnd"/>
      <w:r w:rsidRPr="003A3835">
        <w:t xml:space="preserve">. All requests </w:t>
      </w:r>
      <w:proofErr w:type="gramStart"/>
      <w:r w:rsidRPr="003A3835">
        <w:t>shall be submitted</w:t>
      </w:r>
      <w:proofErr w:type="gramEnd"/>
      <w:r w:rsidRPr="003A3835">
        <w:t xml:space="preserve"> to the Secretary of the </w:t>
      </w:r>
      <w:r w:rsidR="005200C7" w:rsidRPr="003A3835">
        <w:t xml:space="preserve">Awards </w:t>
      </w:r>
      <w:r w:rsidRPr="003A3835">
        <w:t xml:space="preserve">Board prior to the </w:t>
      </w:r>
      <w:r w:rsidR="005200C7" w:rsidRPr="003A3835">
        <w:t>b</w:t>
      </w:r>
      <w:r w:rsidRPr="003A3835">
        <w:t>oard meeting.</w:t>
      </w:r>
    </w:p>
    <w:p w14:paraId="09A32D36" w14:textId="46EB2284" w:rsidR="00630580" w:rsidRPr="003A3835" w:rsidRDefault="00630580" w:rsidP="00630580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t xml:space="preserve">The </w:t>
      </w:r>
      <w:r w:rsidR="005200C7" w:rsidRPr="003A3835">
        <w:t xml:space="preserve">Awards </w:t>
      </w:r>
      <w:r w:rsidRPr="003A3835">
        <w:t>Board must be satisfied that:</w:t>
      </w:r>
    </w:p>
    <w:p w14:paraId="540A2345" w14:textId="77777777" w:rsidR="00630580" w:rsidRPr="003A3835" w:rsidRDefault="00630580" w:rsidP="00630580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the student is unlikely to be able to return to complete their study at a later date; and</w:t>
      </w:r>
    </w:p>
    <w:p w14:paraId="23F7DFD1" w14:textId="77777777" w:rsidR="00630580" w:rsidRPr="003A3835" w:rsidRDefault="00630580" w:rsidP="00630580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proofErr w:type="gramStart"/>
      <w:r w:rsidRPr="003A3835">
        <w:lastRenderedPageBreak/>
        <w:t>that</w:t>
      </w:r>
      <w:proofErr w:type="gramEnd"/>
      <w:r w:rsidRPr="003A3835">
        <w:t xml:space="preserve"> the student ’s prior performance demonstrates that they would have passed but for the illness/event which occurred.</w:t>
      </w:r>
    </w:p>
    <w:p w14:paraId="77520EEB" w14:textId="2A5A467E" w:rsidR="00630580" w:rsidRPr="003A3835" w:rsidRDefault="00630580" w:rsidP="00630580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t xml:space="preserve">In reaching a conclusion to the points in para </w:t>
      </w:r>
      <w:r w:rsidR="005200C7" w:rsidRPr="003A3835">
        <w:t>10</w:t>
      </w:r>
      <w:r w:rsidRPr="003A3835">
        <w:t xml:space="preserve">.6 above the </w:t>
      </w:r>
      <w:r w:rsidR="005200C7" w:rsidRPr="003A3835">
        <w:t xml:space="preserve">Awards </w:t>
      </w:r>
      <w:r w:rsidRPr="003A3835">
        <w:t>Board should have the opportunity to consider:</w:t>
      </w:r>
    </w:p>
    <w:p w14:paraId="22133DD7" w14:textId="77777777" w:rsidR="00630580" w:rsidRPr="003A3835" w:rsidRDefault="00630580" w:rsidP="00630580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details of the academic standing of the candidate</w:t>
      </w:r>
    </w:p>
    <w:p w14:paraId="57382D4E" w14:textId="77777777" w:rsidR="00630580" w:rsidRPr="003A3835" w:rsidRDefault="00630580" w:rsidP="00630580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details on the causes which prevented the candidate from attempting the whole or part of the assessment(s)</w:t>
      </w:r>
    </w:p>
    <w:p w14:paraId="212EFF20" w14:textId="77777777" w:rsidR="00630580" w:rsidRPr="003A3835" w:rsidRDefault="00630580" w:rsidP="00630580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details of medical evidence or other appropriate documentation</w:t>
      </w:r>
    </w:p>
    <w:p w14:paraId="22FE36C8" w14:textId="77777777" w:rsidR="00630580" w:rsidRPr="003A3835" w:rsidRDefault="00630580" w:rsidP="00630580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t>evidence on the prospects of the candidate completing the assessment(s) in a subsequent year within the time-limit</w:t>
      </w:r>
    </w:p>
    <w:p w14:paraId="0D886D6D" w14:textId="77777777" w:rsidR="00630580" w:rsidRPr="003A3835" w:rsidRDefault="00630580" w:rsidP="00630580">
      <w:pPr>
        <w:pStyle w:val="ListParagraph"/>
        <w:numPr>
          <w:ilvl w:val="2"/>
          <w:numId w:val="7"/>
        </w:numPr>
        <w:spacing w:before="120" w:line="276" w:lineRule="auto"/>
        <w:contextualSpacing w:val="0"/>
      </w:pPr>
      <w:r w:rsidRPr="003A3835">
        <w:lastRenderedPageBreak/>
        <w:t xml:space="preserve">a signed statement from the candidate indicating that they are willing to accept an </w:t>
      </w:r>
      <w:proofErr w:type="spellStart"/>
      <w:r w:rsidRPr="003A3835">
        <w:t>Aegrotat</w:t>
      </w:r>
      <w:proofErr w:type="spellEnd"/>
      <w:r w:rsidRPr="003A3835">
        <w:t xml:space="preserve"> degree</w:t>
      </w:r>
    </w:p>
    <w:p w14:paraId="45DAAF1C" w14:textId="7A460C28" w:rsidR="00630580" w:rsidRPr="003A3835" w:rsidRDefault="00630580" w:rsidP="00630580">
      <w:pPr>
        <w:pStyle w:val="ListParagraph"/>
        <w:numPr>
          <w:ilvl w:val="1"/>
          <w:numId w:val="7"/>
        </w:numPr>
        <w:spacing w:before="120" w:line="276" w:lineRule="auto"/>
        <w:contextualSpacing w:val="0"/>
      </w:pPr>
      <w:r w:rsidRPr="003A3835">
        <w:t xml:space="preserve">The </w:t>
      </w:r>
      <w:r w:rsidR="005200C7" w:rsidRPr="003A3835">
        <w:t xml:space="preserve">Awards </w:t>
      </w:r>
      <w:r w:rsidRPr="003A3835">
        <w:t xml:space="preserve">Board shall approve or not approve the award. The decision </w:t>
      </w:r>
      <w:proofErr w:type="gramStart"/>
      <w:r w:rsidRPr="003A3835">
        <w:t>shall be conveyed to the candidate and confirmed to the appropriate Head of School</w:t>
      </w:r>
      <w:r w:rsidR="00A20DBA" w:rsidRPr="003A3835">
        <w:t>/Department</w:t>
      </w:r>
      <w:proofErr w:type="gramEnd"/>
      <w:r w:rsidRPr="003A3835">
        <w:t>.</w:t>
      </w:r>
    </w:p>
    <w:p w14:paraId="717CAE12" w14:textId="77777777" w:rsidR="00630580" w:rsidRPr="003A3835" w:rsidRDefault="00630580" w:rsidP="00630580">
      <w:pPr>
        <w:pStyle w:val="Heading2"/>
        <w:numPr>
          <w:ilvl w:val="0"/>
          <w:numId w:val="7"/>
        </w:numPr>
        <w:spacing w:before="120" w:line="276" w:lineRule="auto"/>
        <w:ind w:left="714" w:hanging="357"/>
      </w:pPr>
      <w:bookmarkStart w:id="10" w:name="_Posthumous_Awards"/>
      <w:bookmarkEnd w:id="10"/>
      <w:r w:rsidRPr="003A3835">
        <w:t>Posthumous Awards</w:t>
      </w:r>
    </w:p>
    <w:p w14:paraId="572ECDC4" w14:textId="27A95E12" w:rsidR="00630580" w:rsidRPr="003A3835" w:rsidRDefault="00630580" w:rsidP="00630580">
      <w:pPr>
        <w:pStyle w:val="ListParagraph"/>
        <w:numPr>
          <w:ilvl w:val="1"/>
          <w:numId w:val="7"/>
        </w:numPr>
        <w:spacing w:before="120" w:line="276" w:lineRule="auto"/>
        <w:contextualSpacing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</w:pPr>
      <w:r w:rsidRPr="003A3835">
        <w:t xml:space="preserve">A posthumous qualification </w:t>
      </w:r>
      <w:proofErr w:type="gramStart"/>
      <w:r w:rsidRPr="003A3835">
        <w:t>may be awarded</w:t>
      </w:r>
      <w:proofErr w:type="gramEnd"/>
      <w:r w:rsidRPr="003A3835">
        <w:t xml:space="preserve"> to a deceased student who has completed sufficient study for the award.  An Award Board </w:t>
      </w:r>
      <w:r w:rsidR="00173050" w:rsidRPr="003A3835">
        <w:t xml:space="preserve">can approve the conferment of </w:t>
      </w:r>
      <w:r w:rsidRPr="003A3835">
        <w:t>a posthumous postgraduate taught award where there is sufficient evidence of the student’s performance to demonstrate that the candidate would have reached the standard required for the award in question.</w:t>
      </w:r>
    </w:p>
    <w:p w14:paraId="3998C154" w14:textId="1D1511FE" w:rsidR="00630580" w:rsidRPr="003A3835" w:rsidRDefault="00630580" w:rsidP="00630580">
      <w:pPr>
        <w:pStyle w:val="ListParagraph"/>
        <w:numPr>
          <w:ilvl w:val="1"/>
          <w:numId w:val="7"/>
        </w:numPr>
        <w:spacing w:before="120" w:line="276" w:lineRule="auto"/>
        <w:contextualSpacing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</w:pPr>
      <w:r w:rsidRPr="003A3835">
        <w:lastRenderedPageBreak/>
        <w:t xml:space="preserve">A posthumous </w:t>
      </w:r>
      <w:r w:rsidR="00C12101" w:rsidRPr="003A3835">
        <w:t>award</w:t>
      </w:r>
      <w:r w:rsidRPr="003A3835">
        <w:t xml:space="preserve"> shall normally be a named award, as appropriate, except in those cases where professional body requirements dictate otherwise.</w:t>
      </w:r>
    </w:p>
    <w:p w14:paraId="343D8749" w14:textId="1454B702" w:rsidR="00630580" w:rsidRPr="003A3835" w:rsidRDefault="00173050" w:rsidP="00630580">
      <w:pPr>
        <w:pStyle w:val="ListParagraph"/>
        <w:numPr>
          <w:ilvl w:val="1"/>
          <w:numId w:val="7"/>
        </w:numPr>
        <w:spacing w:before="120" w:line="276" w:lineRule="auto"/>
        <w:contextualSpacing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</w:pPr>
      <w:proofErr w:type="gramStart"/>
      <w:r w:rsidRPr="003A3835">
        <w:t>A request</w:t>
      </w:r>
      <w:r w:rsidR="00630580" w:rsidRPr="003A3835">
        <w:t xml:space="preserve"> for consideration for a posthumous award must be made by the student’s Head of School</w:t>
      </w:r>
      <w:r w:rsidR="00A20DBA" w:rsidRPr="003A3835">
        <w:t>/Department</w:t>
      </w:r>
      <w:proofErr w:type="gramEnd"/>
      <w:r w:rsidR="00630580" w:rsidRPr="003A3835">
        <w:t xml:space="preserve"> to the Award Board. </w:t>
      </w:r>
    </w:p>
    <w:p w14:paraId="6A99C3EB" w14:textId="63D27190" w:rsidR="00630580" w:rsidRPr="003A3835" w:rsidRDefault="00630580" w:rsidP="00630580">
      <w:pPr>
        <w:pStyle w:val="ListParagraph"/>
        <w:numPr>
          <w:ilvl w:val="1"/>
          <w:numId w:val="7"/>
        </w:numPr>
        <w:spacing w:before="120" w:line="276" w:lineRule="auto"/>
        <w:contextualSpacing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6"/>
        </w:rPr>
      </w:pPr>
      <w:r w:rsidRPr="003A3835">
        <w:t>The Award Board has the authority to approve</w:t>
      </w:r>
      <w:r w:rsidR="00173050" w:rsidRPr="003A3835">
        <w:t>,</w:t>
      </w:r>
      <w:r w:rsidRPr="003A3835">
        <w:t xml:space="preserve"> or not approve</w:t>
      </w:r>
      <w:r w:rsidR="00173050" w:rsidRPr="003A3835">
        <w:t>,</w:t>
      </w:r>
      <w:r w:rsidRPr="003A3835">
        <w:t xml:space="preserve"> the award.  If the Award Board approves the award, the student’s family or next of kin </w:t>
      </w:r>
      <w:proofErr w:type="gramStart"/>
      <w:r w:rsidRPr="003A3835">
        <w:t>must be allowed</w:t>
      </w:r>
      <w:proofErr w:type="gramEnd"/>
      <w:r w:rsidRPr="003A3835">
        <w:t xml:space="preserve"> to decide whether they would like the award to be made.</w:t>
      </w:r>
    </w:p>
    <w:sectPr w:rsidR="00630580" w:rsidRPr="003A3835" w:rsidSect="00982803">
      <w:headerReference w:type="default" r:id="rId12"/>
      <w:footerReference w:type="default" r:id="rId13"/>
      <w:pgSz w:w="11911" w:h="17350"/>
      <w:pgMar w:top="1134" w:right="1418" w:bottom="1134" w:left="1440" w:header="720" w:footer="45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43D30" w14:textId="77777777" w:rsidR="00C705EC" w:rsidRDefault="00C705EC" w:rsidP="003D67B3">
      <w:r>
        <w:separator/>
      </w:r>
    </w:p>
  </w:endnote>
  <w:endnote w:type="continuationSeparator" w:id="0">
    <w:p w14:paraId="3A10B8B5" w14:textId="77777777" w:rsidR="00C705EC" w:rsidRDefault="00C705EC" w:rsidP="003D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449B9" w14:textId="27715DF2" w:rsidR="0073587B" w:rsidRDefault="002F5549" w:rsidP="00314B5C">
    <w:pPr>
      <w:pStyle w:val="Footer"/>
      <w:tabs>
        <w:tab w:val="clear" w:pos="4513"/>
        <w:tab w:val="clear" w:pos="9026"/>
        <w:tab w:val="left" w:pos="1515"/>
      </w:tabs>
      <w:ind w:left="-567"/>
    </w:pPr>
    <w:r>
      <w:tab/>
    </w:r>
    <w:r w:rsidR="00314B5C">
      <w:rPr>
        <w:noProof/>
        <w:lang w:val="en-GB" w:eastAsia="en-GB"/>
      </w:rPr>
      <w:drawing>
        <wp:inline distT="0" distB="0" distL="0" distR="0" wp14:anchorId="432DE57B" wp14:editId="3A774576">
          <wp:extent cx="7561208" cy="1919605"/>
          <wp:effectExtent l="0" t="0" r="1905" b="4445"/>
          <wp:docPr id="4" name="Picture 4" descr="Writtle University College&#10;Chelmsford&#10;Essex&#10;CM1 3RR&#10;&#10;Telephone: 01245 424200&#10;Email: info@writtle.ac.uk&#10;www.writtle.ac.uk" title="Writtle University Address and contact information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-colour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816" cy="193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44BE" w14:textId="594572E4" w:rsidR="002F5549" w:rsidRDefault="002F5549" w:rsidP="002F5549">
    <w:pPr>
      <w:pStyle w:val="Footer"/>
      <w:tabs>
        <w:tab w:val="clear" w:pos="4513"/>
        <w:tab w:val="clear" w:pos="9026"/>
        <w:tab w:val="left" w:pos="15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C84C" w14:textId="18F929B9" w:rsidR="00D362B7" w:rsidRPr="00D362B7" w:rsidRDefault="00314B5C">
    <w:pPr>
      <w:pStyle w:val="Footer"/>
      <w:jc w:val="right"/>
      <w:rPr>
        <w:szCs w:val="22"/>
      </w:rPr>
    </w:pPr>
    <w:sdt>
      <w:sdtPr>
        <w:rPr>
          <w:szCs w:val="22"/>
        </w:rPr>
        <w:id w:val="15603645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362B7" w:rsidRPr="00D362B7">
              <w:rPr>
                <w:szCs w:val="22"/>
              </w:rPr>
              <w:t xml:space="preserve">Page </w:t>
            </w:r>
            <w:r w:rsidR="00D362B7" w:rsidRPr="00D362B7">
              <w:rPr>
                <w:b/>
                <w:bCs/>
                <w:szCs w:val="22"/>
              </w:rPr>
              <w:fldChar w:fldCharType="begin"/>
            </w:r>
            <w:r w:rsidR="00D362B7" w:rsidRPr="00D362B7">
              <w:rPr>
                <w:b/>
                <w:bCs/>
                <w:szCs w:val="22"/>
              </w:rPr>
              <w:instrText xml:space="preserve"> PAGE </w:instrText>
            </w:r>
            <w:r w:rsidR="00D362B7" w:rsidRPr="00D362B7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7</w:t>
            </w:r>
            <w:r w:rsidR="00D362B7" w:rsidRPr="00D362B7">
              <w:rPr>
                <w:b/>
                <w:bCs/>
                <w:szCs w:val="22"/>
              </w:rPr>
              <w:fldChar w:fldCharType="end"/>
            </w:r>
            <w:r w:rsidR="00D362B7" w:rsidRPr="00D362B7">
              <w:rPr>
                <w:szCs w:val="22"/>
              </w:rPr>
              <w:t xml:space="preserve"> of </w:t>
            </w:r>
            <w:r w:rsidR="001D17D1">
              <w:rPr>
                <w:b/>
                <w:bCs/>
                <w:szCs w:val="22"/>
              </w:rPr>
              <w:t>6</w:t>
            </w:r>
          </w:sdtContent>
        </w:sdt>
      </w:sdtContent>
    </w:sdt>
  </w:p>
  <w:p w14:paraId="15CF0B95" w14:textId="75689606" w:rsidR="00D362B7" w:rsidRDefault="00D362B7" w:rsidP="002F5549">
    <w:pPr>
      <w:pStyle w:val="Footer"/>
      <w:tabs>
        <w:tab w:val="clear" w:pos="4513"/>
        <w:tab w:val="clear" w:pos="9026"/>
        <w:tab w:val="left" w:pos="1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F3AB7" w14:textId="77777777" w:rsidR="00C705EC" w:rsidRDefault="00C705EC" w:rsidP="003D67B3">
      <w:r>
        <w:separator/>
      </w:r>
    </w:p>
  </w:footnote>
  <w:footnote w:type="continuationSeparator" w:id="0">
    <w:p w14:paraId="0381858E" w14:textId="77777777" w:rsidR="00C705EC" w:rsidRDefault="00C705EC" w:rsidP="003D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1DC3" w14:textId="19C3972B" w:rsidR="00993948" w:rsidRDefault="00314B5C" w:rsidP="00314B5C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7F8B1D2A" wp14:editId="448A03D6">
          <wp:extent cx="7546421" cy="1963972"/>
          <wp:effectExtent l="0" t="0" r="0" b="0"/>
          <wp:docPr id="3" name="Picture 3" descr="Shield with date 1893 and Writtle University College text on right hand side." title="Writtle University College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-colour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34" cy="197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B4B7" w14:textId="77777777" w:rsidR="002F5549" w:rsidRDefault="002F55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5007" w14:textId="77777777" w:rsidR="00781CED" w:rsidRPr="00BB6C7B" w:rsidRDefault="00781CED" w:rsidP="00BB6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CB0585"/>
    <w:multiLevelType w:val="hybridMultilevel"/>
    <w:tmpl w:val="8C730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AAF311"/>
    <w:multiLevelType w:val="hybridMultilevel"/>
    <w:tmpl w:val="3A37BC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B4884"/>
    <w:multiLevelType w:val="multilevel"/>
    <w:tmpl w:val="4D32D522"/>
    <w:lvl w:ilvl="0">
      <w:start w:val="4"/>
      <w:numFmt w:val="decimal"/>
      <w:lvlText w:val="%1."/>
      <w:lvlJc w:val="left"/>
      <w:pPr>
        <w:ind w:left="425" w:hanging="360"/>
      </w:pPr>
      <w:rPr>
        <w:rFonts w:ascii="Calibri" w:hAnsi="Calibri" w:cs="Calibri" w:hint="default"/>
        <w:b w:val="0"/>
        <w:color w:val="4F81BD" w:themeColor="accent1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35" w:hanging="57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5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5" w:hanging="1440"/>
      </w:pPr>
      <w:rPr>
        <w:rFonts w:hint="default"/>
      </w:rPr>
    </w:lvl>
  </w:abstractNum>
  <w:abstractNum w:abstractNumId="3" w15:restartNumberingAfterBreak="0">
    <w:nsid w:val="077A74AB"/>
    <w:multiLevelType w:val="hybridMultilevel"/>
    <w:tmpl w:val="780E31E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36354"/>
    <w:multiLevelType w:val="multilevel"/>
    <w:tmpl w:val="C4EC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F7E6C"/>
    <w:multiLevelType w:val="hybridMultilevel"/>
    <w:tmpl w:val="7068BBD2"/>
    <w:lvl w:ilvl="0" w:tplc="08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5EB686C"/>
    <w:multiLevelType w:val="hybridMultilevel"/>
    <w:tmpl w:val="D69235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6EAAECA4">
      <w:numFmt w:val="bullet"/>
      <w:lvlText w:val="•"/>
      <w:lvlJc w:val="left"/>
      <w:pPr>
        <w:ind w:left="1797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A1100C0"/>
    <w:multiLevelType w:val="multilevel"/>
    <w:tmpl w:val="78468C0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365F91" w:themeColor="accent1" w:themeShade="BF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d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69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CA56374"/>
    <w:multiLevelType w:val="hybridMultilevel"/>
    <w:tmpl w:val="328A4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5B23"/>
    <w:multiLevelType w:val="hybridMultilevel"/>
    <w:tmpl w:val="DA9DE2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0BA7D5"/>
    <w:multiLevelType w:val="hybridMultilevel"/>
    <w:tmpl w:val="E1EFB8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CB6317"/>
    <w:multiLevelType w:val="hybridMultilevel"/>
    <w:tmpl w:val="F7F2B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06304"/>
    <w:multiLevelType w:val="multilevel"/>
    <w:tmpl w:val="4EEC38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365F91" w:themeColor="accent1" w:themeShade="BF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16F0EE0"/>
    <w:multiLevelType w:val="multilevel"/>
    <w:tmpl w:val="4D900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9063F44"/>
    <w:multiLevelType w:val="multilevel"/>
    <w:tmpl w:val="0FCAFE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365F91" w:themeColor="accent1" w:themeShade="BF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C633D81"/>
    <w:multiLevelType w:val="multilevel"/>
    <w:tmpl w:val="9DE8615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C6B6785"/>
    <w:multiLevelType w:val="multilevel"/>
    <w:tmpl w:val="9DE8615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CD722CB"/>
    <w:multiLevelType w:val="multilevel"/>
    <w:tmpl w:val="2DBAB5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365F91" w:themeColor="accent1" w:themeShade="BF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d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6C45C67"/>
    <w:multiLevelType w:val="hybridMultilevel"/>
    <w:tmpl w:val="37FE52BC"/>
    <w:lvl w:ilvl="0" w:tplc="F2AA1C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6643A"/>
    <w:multiLevelType w:val="hybridMultilevel"/>
    <w:tmpl w:val="6CE4DDCC"/>
    <w:lvl w:ilvl="0" w:tplc="C89449B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F0E13"/>
    <w:multiLevelType w:val="multilevel"/>
    <w:tmpl w:val="008083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365F91" w:themeColor="accent1" w:themeShade="BF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0527F68"/>
    <w:multiLevelType w:val="multilevel"/>
    <w:tmpl w:val="9DE8615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BCF15A1"/>
    <w:multiLevelType w:val="hybridMultilevel"/>
    <w:tmpl w:val="0AE536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F25F73"/>
    <w:multiLevelType w:val="multilevel"/>
    <w:tmpl w:val="FD72C0B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D4C5307"/>
    <w:multiLevelType w:val="multilevel"/>
    <w:tmpl w:val="678E5338"/>
    <w:lvl w:ilvl="0">
      <w:start w:val="4"/>
      <w:numFmt w:val="decimal"/>
      <w:lvlText w:val="%1."/>
      <w:lvlJc w:val="left"/>
      <w:pPr>
        <w:ind w:left="425" w:hanging="360"/>
      </w:pPr>
      <w:rPr>
        <w:rFonts w:ascii="Calibri" w:hAnsi="Calibri" w:cs="Calibri" w:hint="default"/>
        <w:b w:val="0"/>
        <w:i w:val="0"/>
        <w:color w:val="4F81BD" w:themeColor="accent1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35" w:hanging="57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85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5" w:hanging="1440"/>
      </w:pPr>
      <w:rPr>
        <w:rFonts w:hint="default"/>
      </w:rPr>
    </w:lvl>
  </w:abstractNum>
  <w:abstractNum w:abstractNumId="25" w15:restartNumberingAfterBreak="0">
    <w:nsid w:val="6E783445"/>
    <w:multiLevelType w:val="multilevel"/>
    <w:tmpl w:val="0FCAFE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365F91" w:themeColor="accent1" w:themeShade="BF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EB854AC"/>
    <w:multiLevelType w:val="hybridMultilevel"/>
    <w:tmpl w:val="1CC4FC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5E10AB"/>
    <w:multiLevelType w:val="hybridMultilevel"/>
    <w:tmpl w:val="51BC1A26"/>
    <w:lvl w:ilvl="0" w:tplc="08090017">
      <w:start w:val="1"/>
      <w:numFmt w:val="lowerLetter"/>
      <w:lvlText w:val="%1)"/>
      <w:lvlJc w:val="left"/>
      <w:pPr>
        <w:ind w:left="1036" w:hanging="360"/>
      </w:pPr>
    </w:lvl>
    <w:lvl w:ilvl="1" w:tplc="08090019" w:tentative="1">
      <w:start w:val="1"/>
      <w:numFmt w:val="lowerLetter"/>
      <w:lvlText w:val="%2."/>
      <w:lvlJc w:val="left"/>
      <w:pPr>
        <w:ind w:left="1756" w:hanging="360"/>
      </w:pPr>
    </w:lvl>
    <w:lvl w:ilvl="2" w:tplc="0809001B" w:tentative="1">
      <w:start w:val="1"/>
      <w:numFmt w:val="lowerRoman"/>
      <w:lvlText w:val="%3."/>
      <w:lvlJc w:val="right"/>
      <w:pPr>
        <w:ind w:left="2476" w:hanging="180"/>
      </w:pPr>
    </w:lvl>
    <w:lvl w:ilvl="3" w:tplc="0809000F" w:tentative="1">
      <w:start w:val="1"/>
      <w:numFmt w:val="decimal"/>
      <w:lvlText w:val="%4."/>
      <w:lvlJc w:val="left"/>
      <w:pPr>
        <w:ind w:left="3196" w:hanging="360"/>
      </w:pPr>
    </w:lvl>
    <w:lvl w:ilvl="4" w:tplc="08090019" w:tentative="1">
      <w:start w:val="1"/>
      <w:numFmt w:val="lowerLetter"/>
      <w:lvlText w:val="%5."/>
      <w:lvlJc w:val="left"/>
      <w:pPr>
        <w:ind w:left="3916" w:hanging="360"/>
      </w:pPr>
    </w:lvl>
    <w:lvl w:ilvl="5" w:tplc="0809001B" w:tentative="1">
      <w:start w:val="1"/>
      <w:numFmt w:val="lowerRoman"/>
      <w:lvlText w:val="%6."/>
      <w:lvlJc w:val="right"/>
      <w:pPr>
        <w:ind w:left="4636" w:hanging="180"/>
      </w:pPr>
    </w:lvl>
    <w:lvl w:ilvl="6" w:tplc="0809000F" w:tentative="1">
      <w:start w:val="1"/>
      <w:numFmt w:val="decimal"/>
      <w:lvlText w:val="%7."/>
      <w:lvlJc w:val="left"/>
      <w:pPr>
        <w:ind w:left="5356" w:hanging="360"/>
      </w:pPr>
    </w:lvl>
    <w:lvl w:ilvl="7" w:tplc="08090019" w:tentative="1">
      <w:start w:val="1"/>
      <w:numFmt w:val="lowerLetter"/>
      <w:lvlText w:val="%8."/>
      <w:lvlJc w:val="left"/>
      <w:pPr>
        <w:ind w:left="6076" w:hanging="360"/>
      </w:pPr>
    </w:lvl>
    <w:lvl w:ilvl="8" w:tplc="0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8" w15:restartNumberingAfterBreak="0">
    <w:nsid w:val="7C8371DB"/>
    <w:multiLevelType w:val="hybridMultilevel"/>
    <w:tmpl w:val="3C863C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8"/>
  </w:num>
  <w:num w:numId="5">
    <w:abstractNumId w:val="5"/>
  </w:num>
  <w:num w:numId="6">
    <w:abstractNumId w:val="27"/>
  </w:num>
  <w:num w:numId="7">
    <w:abstractNumId w:val="7"/>
  </w:num>
  <w:num w:numId="8">
    <w:abstractNumId w:val="24"/>
  </w:num>
  <w:num w:numId="9">
    <w:abstractNumId w:val="2"/>
  </w:num>
  <w:num w:numId="10">
    <w:abstractNumId w:val="28"/>
  </w:num>
  <w:num w:numId="11">
    <w:abstractNumId w:val="18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14"/>
  </w:num>
  <w:num w:numId="18">
    <w:abstractNumId w:val="22"/>
  </w:num>
  <w:num w:numId="19">
    <w:abstractNumId w:val="9"/>
  </w:num>
  <w:num w:numId="20">
    <w:abstractNumId w:val="10"/>
  </w:num>
  <w:num w:numId="21">
    <w:abstractNumId w:val="25"/>
  </w:num>
  <w:num w:numId="22">
    <w:abstractNumId w:val="19"/>
  </w:num>
  <w:num w:numId="23">
    <w:abstractNumId w:val="15"/>
  </w:num>
  <w:num w:numId="24">
    <w:abstractNumId w:val="21"/>
  </w:num>
  <w:num w:numId="25">
    <w:abstractNumId w:val="23"/>
  </w:num>
  <w:num w:numId="26">
    <w:abstractNumId w:val="20"/>
  </w:num>
  <w:num w:numId="27">
    <w:abstractNumId w:val="16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NotTrackFormatting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0"/>
    <w:rsid w:val="00003546"/>
    <w:rsid w:val="00006C51"/>
    <w:rsid w:val="00010EE0"/>
    <w:rsid w:val="00013F33"/>
    <w:rsid w:val="00031F40"/>
    <w:rsid w:val="00051769"/>
    <w:rsid w:val="000717CA"/>
    <w:rsid w:val="00075902"/>
    <w:rsid w:val="000A08D5"/>
    <w:rsid w:val="000A3CBC"/>
    <w:rsid w:val="000A5830"/>
    <w:rsid w:val="000C77AF"/>
    <w:rsid w:val="000D2EE8"/>
    <w:rsid w:val="000D6269"/>
    <w:rsid w:val="000E504B"/>
    <w:rsid w:val="000F62E4"/>
    <w:rsid w:val="0010601D"/>
    <w:rsid w:val="001102C1"/>
    <w:rsid w:val="001221D2"/>
    <w:rsid w:val="001260EC"/>
    <w:rsid w:val="0013549C"/>
    <w:rsid w:val="00147926"/>
    <w:rsid w:val="0015506A"/>
    <w:rsid w:val="00173050"/>
    <w:rsid w:val="00174064"/>
    <w:rsid w:val="00182CD4"/>
    <w:rsid w:val="00187140"/>
    <w:rsid w:val="001A0486"/>
    <w:rsid w:val="001A45E7"/>
    <w:rsid w:val="001A7AE8"/>
    <w:rsid w:val="001B4301"/>
    <w:rsid w:val="001C2C3E"/>
    <w:rsid w:val="001C4E7D"/>
    <w:rsid w:val="001C5F3E"/>
    <w:rsid w:val="001D17D1"/>
    <w:rsid w:val="001D2725"/>
    <w:rsid w:val="001D641D"/>
    <w:rsid w:val="001E625E"/>
    <w:rsid w:val="0022068F"/>
    <w:rsid w:val="0022469A"/>
    <w:rsid w:val="002568A6"/>
    <w:rsid w:val="00265073"/>
    <w:rsid w:val="002662C0"/>
    <w:rsid w:val="0027402A"/>
    <w:rsid w:val="00276F82"/>
    <w:rsid w:val="00284960"/>
    <w:rsid w:val="002919E1"/>
    <w:rsid w:val="002B3F7D"/>
    <w:rsid w:val="002C38D7"/>
    <w:rsid w:val="002C541D"/>
    <w:rsid w:val="002C7289"/>
    <w:rsid w:val="002D10DD"/>
    <w:rsid w:val="002D67A7"/>
    <w:rsid w:val="002D78D7"/>
    <w:rsid w:val="002E2E84"/>
    <w:rsid w:val="002E6741"/>
    <w:rsid w:val="002F20A1"/>
    <w:rsid w:val="002F5549"/>
    <w:rsid w:val="00301509"/>
    <w:rsid w:val="00301C8D"/>
    <w:rsid w:val="00302814"/>
    <w:rsid w:val="00306977"/>
    <w:rsid w:val="00314B5C"/>
    <w:rsid w:val="0032796D"/>
    <w:rsid w:val="00331F98"/>
    <w:rsid w:val="0034452A"/>
    <w:rsid w:val="00344D2D"/>
    <w:rsid w:val="00346A88"/>
    <w:rsid w:val="00355BA4"/>
    <w:rsid w:val="003568FF"/>
    <w:rsid w:val="0035779F"/>
    <w:rsid w:val="00367F81"/>
    <w:rsid w:val="00377862"/>
    <w:rsid w:val="0038156C"/>
    <w:rsid w:val="00381A9C"/>
    <w:rsid w:val="00385CC9"/>
    <w:rsid w:val="003877CB"/>
    <w:rsid w:val="003933FF"/>
    <w:rsid w:val="00396DC1"/>
    <w:rsid w:val="003A0DF1"/>
    <w:rsid w:val="003A3340"/>
    <w:rsid w:val="003A3835"/>
    <w:rsid w:val="003B0B1F"/>
    <w:rsid w:val="003C144A"/>
    <w:rsid w:val="003C2306"/>
    <w:rsid w:val="003D67B3"/>
    <w:rsid w:val="003E0369"/>
    <w:rsid w:val="003E6538"/>
    <w:rsid w:val="003E7974"/>
    <w:rsid w:val="00400BC4"/>
    <w:rsid w:val="00402655"/>
    <w:rsid w:val="00406BB5"/>
    <w:rsid w:val="004144F9"/>
    <w:rsid w:val="00421131"/>
    <w:rsid w:val="00427F44"/>
    <w:rsid w:val="00431C51"/>
    <w:rsid w:val="0043274E"/>
    <w:rsid w:val="0044302F"/>
    <w:rsid w:val="004448B5"/>
    <w:rsid w:val="004466FB"/>
    <w:rsid w:val="004502B4"/>
    <w:rsid w:val="00466BC3"/>
    <w:rsid w:val="00476387"/>
    <w:rsid w:val="00481460"/>
    <w:rsid w:val="00493AB7"/>
    <w:rsid w:val="00495EA8"/>
    <w:rsid w:val="004A05FA"/>
    <w:rsid w:val="004A2D9C"/>
    <w:rsid w:val="004C328F"/>
    <w:rsid w:val="004E3F40"/>
    <w:rsid w:val="004F1EEB"/>
    <w:rsid w:val="00513E77"/>
    <w:rsid w:val="005149EC"/>
    <w:rsid w:val="005200C7"/>
    <w:rsid w:val="00537BD0"/>
    <w:rsid w:val="00544FAA"/>
    <w:rsid w:val="00550141"/>
    <w:rsid w:val="0055719C"/>
    <w:rsid w:val="00574646"/>
    <w:rsid w:val="00576C2B"/>
    <w:rsid w:val="00577EBB"/>
    <w:rsid w:val="00586147"/>
    <w:rsid w:val="005B4506"/>
    <w:rsid w:val="005B66C3"/>
    <w:rsid w:val="005D3A45"/>
    <w:rsid w:val="006031C1"/>
    <w:rsid w:val="0062561B"/>
    <w:rsid w:val="00630580"/>
    <w:rsid w:val="00650276"/>
    <w:rsid w:val="006550E0"/>
    <w:rsid w:val="00692A57"/>
    <w:rsid w:val="00693A77"/>
    <w:rsid w:val="006A2F1B"/>
    <w:rsid w:val="006D29EA"/>
    <w:rsid w:val="006D434B"/>
    <w:rsid w:val="006E637B"/>
    <w:rsid w:val="006F0C7D"/>
    <w:rsid w:val="007077E5"/>
    <w:rsid w:val="0073430C"/>
    <w:rsid w:val="0073587B"/>
    <w:rsid w:val="007364B9"/>
    <w:rsid w:val="00752894"/>
    <w:rsid w:val="00755244"/>
    <w:rsid w:val="00764DB5"/>
    <w:rsid w:val="007702F1"/>
    <w:rsid w:val="00776CCC"/>
    <w:rsid w:val="00777264"/>
    <w:rsid w:val="00781CED"/>
    <w:rsid w:val="007910EF"/>
    <w:rsid w:val="007A2CF9"/>
    <w:rsid w:val="007D7315"/>
    <w:rsid w:val="007D74FB"/>
    <w:rsid w:val="007D7FB4"/>
    <w:rsid w:val="007E5834"/>
    <w:rsid w:val="00831805"/>
    <w:rsid w:val="008406C3"/>
    <w:rsid w:val="008504D8"/>
    <w:rsid w:val="00854167"/>
    <w:rsid w:val="008543F1"/>
    <w:rsid w:val="00855F7A"/>
    <w:rsid w:val="0086326D"/>
    <w:rsid w:val="00887AA1"/>
    <w:rsid w:val="00890A1A"/>
    <w:rsid w:val="00893381"/>
    <w:rsid w:val="00893FA0"/>
    <w:rsid w:val="0089527C"/>
    <w:rsid w:val="008A12D7"/>
    <w:rsid w:val="008A66E7"/>
    <w:rsid w:val="008D422D"/>
    <w:rsid w:val="008F6A15"/>
    <w:rsid w:val="008F6BBE"/>
    <w:rsid w:val="0090307A"/>
    <w:rsid w:val="009059B9"/>
    <w:rsid w:val="0091018E"/>
    <w:rsid w:val="00925341"/>
    <w:rsid w:val="009450E3"/>
    <w:rsid w:val="009514A4"/>
    <w:rsid w:val="00951DA0"/>
    <w:rsid w:val="00952AA7"/>
    <w:rsid w:val="00960DE7"/>
    <w:rsid w:val="00963B33"/>
    <w:rsid w:val="009660B6"/>
    <w:rsid w:val="009664DD"/>
    <w:rsid w:val="00970082"/>
    <w:rsid w:val="009726AE"/>
    <w:rsid w:val="00982803"/>
    <w:rsid w:val="00983B11"/>
    <w:rsid w:val="0098781E"/>
    <w:rsid w:val="00990ED7"/>
    <w:rsid w:val="00991C60"/>
    <w:rsid w:val="00993948"/>
    <w:rsid w:val="009A1DFA"/>
    <w:rsid w:val="009A6381"/>
    <w:rsid w:val="009C299E"/>
    <w:rsid w:val="009C58BA"/>
    <w:rsid w:val="009E0DBE"/>
    <w:rsid w:val="009F50EB"/>
    <w:rsid w:val="009F622E"/>
    <w:rsid w:val="00A02D10"/>
    <w:rsid w:val="00A1359C"/>
    <w:rsid w:val="00A208CC"/>
    <w:rsid w:val="00A20DBA"/>
    <w:rsid w:val="00A246DA"/>
    <w:rsid w:val="00A302DA"/>
    <w:rsid w:val="00A34206"/>
    <w:rsid w:val="00A412CF"/>
    <w:rsid w:val="00A441BF"/>
    <w:rsid w:val="00A44895"/>
    <w:rsid w:val="00A569E3"/>
    <w:rsid w:val="00A61EFC"/>
    <w:rsid w:val="00A70976"/>
    <w:rsid w:val="00A73A72"/>
    <w:rsid w:val="00A8289F"/>
    <w:rsid w:val="00A930D4"/>
    <w:rsid w:val="00A9785E"/>
    <w:rsid w:val="00AA687D"/>
    <w:rsid w:val="00AB1D82"/>
    <w:rsid w:val="00AD45ED"/>
    <w:rsid w:val="00AD5BF2"/>
    <w:rsid w:val="00AE6D18"/>
    <w:rsid w:val="00AF3D8D"/>
    <w:rsid w:val="00AF55D6"/>
    <w:rsid w:val="00B00101"/>
    <w:rsid w:val="00B10C4B"/>
    <w:rsid w:val="00B15A82"/>
    <w:rsid w:val="00B23C44"/>
    <w:rsid w:val="00B24A97"/>
    <w:rsid w:val="00B34019"/>
    <w:rsid w:val="00B40E66"/>
    <w:rsid w:val="00B5045E"/>
    <w:rsid w:val="00B523D0"/>
    <w:rsid w:val="00B63D6D"/>
    <w:rsid w:val="00B657B6"/>
    <w:rsid w:val="00B70F3F"/>
    <w:rsid w:val="00B8142D"/>
    <w:rsid w:val="00B83E90"/>
    <w:rsid w:val="00B9182E"/>
    <w:rsid w:val="00BB6C7B"/>
    <w:rsid w:val="00BC0F05"/>
    <w:rsid w:val="00BE2283"/>
    <w:rsid w:val="00BF475B"/>
    <w:rsid w:val="00C1144E"/>
    <w:rsid w:val="00C12101"/>
    <w:rsid w:val="00C14034"/>
    <w:rsid w:val="00C25C86"/>
    <w:rsid w:val="00C30BC5"/>
    <w:rsid w:val="00C32131"/>
    <w:rsid w:val="00C33264"/>
    <w:rsid w:val="00C35367"/>
    <w:rsid w:val="00C378B0"/>
    <w:rsid w:val="00C439AF"/>
    <w:rsid w:val="00C479B1"/>
    <w:rsid w:val="00C705EC"/>
    <w:rsid w:val="00C72958"/>
    <w:rsid w:val="00CA1C2D"/>
    <w:rsid w:val="00CC003A"/>
    <w:rsid w:val="00CD32EC"/>
    <w:rsid w:val="00CD6450"/>
    <w:rsid w:val="00CE1473"/>
    <w:rsid w:val="00D024E5"/>
    <w:rsid w:val="00D11D6D"/>
    <w:rsid w:val="00D27A57"/>
    <w:rsid w:val="00D362B7"/>
    <w:rsid w:val="00D40557"/>
    <w:rsid w:val="00D458E2"/>
    <w:rsid w:val="00D45D84"/>
    <w:rsid w:val="00D523B1"/>
    <w:rsid w:val="00D602CB"/>
    <w:rsid w:val="00D72A90"/>
    <w:rsid w:val="00D76A79"/>
    <w:rsid w:val="00D95926"/>
    <w:rsid w:val="00DA5276"/>
    <w:rsid w:val="00DA5724"/>
    <w:rsid w:val="00DE00CF"/>
    <w:rsid w:val="00DF046C"/>
    <w:rsid w:val="00DF6B01"/>
    <w:rsid w:val="00DF7C16"/>
    <w:rsid w:val="00E14568"/>
    <w:rsid w:val="00E1493B"/>
    <w:rsid w:val="00E15C19"/>
    <w:rsid w:val="00E174A4"/>
    <w:rsid w:val="00E26DDE"/>
    <w:rsid w:val="00E30CEF"/>
    <w:rsid w:val="00E31C91"/>
    <w:rsid w:val="00E32C18"/>
    <w:rsid w:val="00E368FD"/>
    <w:rsid w:val="00E56E5C"/>
    <w:rsid w:val="00E62596"/>
    <w:rsid w:val="00EA50A9"/>
    <w:rsid w:val="00EA661E"/>
    <w:rsid w:val="00EF153F"/>
    <w:rsid w:val="00F0244B"/>
    <w:rsid w:val="00F04AC8"/>
    <w:rsid w:val="00F10EB8"/>
    <w:rsid w:val="00F162B9"/>
    <w:rsid w:val="00F3622F"/>
    <w:rsid w:val="00F36A3C"/>
    <w:rsid w:val="00F36E1E"/>
    <w:rsid w:val="00F37B43"/>
    <w:rsid w:val="00F433E8"/>
    <w:rsid w:val="00F52253"/>
    <w:rsid w:val="00F525D0"/>
    <w:rsid w:val="00F6374D"/>
    <w:rsid w:val="00F670F8"/>
    <w:rsid w:val="00F7003B"/>
    <w:rsid w:val="00F741D6"/>
    <w:rsid w:val="00F91A58"/>
    <w:rsid w:val="00FB7FC1"/>
    <w:rsid w:val="00FC12AE"/>
    <w:rsid w:val="00FC6391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689DB524"/>
  <w15:docId w15:val="{7A53EBBB-3D1E-4E51-A250-E5349917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E0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5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8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276"/>
    <w:pPr>
      <w:keepNext/>
      <w:keepLines/>
      <w:spacing w:before="40" w:line="249" w:lineRule="auto"/>
      <w:ind w:left="326" w:hanging="1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276"/>
    <w:pPr>
      <w:keepNext/>
      <w:keepLines/>
      <w:spacing w:before="40" w:line="249" w:lineRule="auto"/>
      <w:ind w:left="326" w:hanging="1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276"/>
    <w:pPr>
      <w:keepNext/>
      <w:keepLines/>
      <w:spacing w:before="40" w:line="249" w:lineRule="auto"/>
      <w:ind w:left="326" w:hanging="1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6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815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LightList">
    <w:name w:val="Light List"/>
    <w:basedOn w:val="TableNormal"/>
    <w:uiPriority w:val="61"/>
    <w:rsid w:val="001740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6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7B3"/>
  </w:style>
  <w:style w:type="paragraph" w:styleId="Footer">
    <w:name w:val="footer"/>
    <w:basedOn w:val="Normal"/>
    <w:link w:val="FooterChar"/>
    <w:uiPriority w:val="99"/>
    <w:unhideWhenUsed/>
    <w:rsid w:val="003D6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B3"/>
  </w:style>
  <w:style w:type="table" w:styleId="TableGrid">
    <w:name w:val="Table Grid"/>
    <w:basedOn w:val="TableNormal"/>
    <w:uiPriority w:val="39"/>
    <w:rsid w:val="0034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5D6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1B43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68FD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30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5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76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502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65027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65027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zh-CN"/>
    </w:rPr>
  </w:style>
  <w:style w:type="paragraph" w:styleId="NoSpacing">
    <w:name w:val="No Spacing"/>
    <w:uiPriority w:val="1"/>
    <w:qFormat/>
    <w:rsid w:val="004A05FA"/>
  </w:style>
  <w:style w:type="paragraph" w:styleId="Revision">
    <w:name w:val="Revision"/>
    <w:hidden/>
    <w:uiPriority w:val="99"/>
    <w:semiHidden/>
    <w:rsid w:val="002D10DD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0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082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08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27402A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9A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385CC9"/>
    <w:rPr>
      <w:rFonts w:asciiTheme="majorHAnsi" w:hAnsiTheme="majorHAnsi"/>
      <w:color w:val="365F91" w:themeColor="accent1" w:themeShade="BF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C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main-b\Gdrive\Useful\Rebrand%20Store\Writtle%20University%20College\Templates\WUC%20Word%20Document%20Portrait%20Template%20-%20Full%20Colour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D50F-DAA2-46B4-8137-0B2F2D65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WUC Word Document Portrait Template - Full Colour Version.dotx</Template>
  <TotalTime>1</TotalTime>
  <Pages>10</Pages>
  <Words>2404</Words>
  <Characters>13703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Riches, David</cp:lastModifiedBy>
  <cp:revision>2</cp:revision>
  <cp:lastPrinted>2022-02-15T13:54:00Z</cp:lastPrinted>
  <dcterms:created xsi:type="dcterms:W3CDTF">2022-10-14T12:12:00Z</dcterms:created>
  <dcterms:modified xsi:type="dcterms:W3CDTF">2022-10-14T12:12:00Z</dcterms:modified>
</cp:coreProperties>
</file>