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ED7" w:rsidRDefault="00D033D5" w:rsidP="00AF55D6">
      <w:pPr>
        <w:jc w:val="center"/>
        <w:rPr>
          <w:rFonts w:asciiTheme="majorHAnsi" w:hAnsiTheme="majorHAnsi"/>
          <w:b/>
          <w:color w:val="000000" w:themeColor="text1"/>
          <w:sz w:val="44"/>
        </w:rPr>
      </w:pPr>
      <w:r>
        <w:rPr>
          <w:rFonts w:asciiTheme="majorHAnsi" w:hAnsiTheme="majorHAnsi"/>
          <w:b/>
          <w:color w:val="000000" w:themeColor="text1"/>
          <w:sz w:val="44"/>
        </w:rPr>
        <w:t>Accommodation Policy</w:t>
      </w:r>
    </w:p>
    <w:p w:rsidR="00D033D5" w:rsidRPr="00AF55D6" w:rsidRDefault="00D033D5" w:rsidP="00AF55D6">
      <w:pPr>
        <w:jc w:val="center"/>
        <w:rPr>
          <w:rFonts w:asciiTheme="majorHAnsi" w:hAnsiTheme="majorHAnsi"/>
          <w:b/>
          <w:color w:val="000000" w:themeColor="text1"/>
          <w:sz w:val="44"/>
        </w:rPr>
      </w:pPr>
      <w:r>
        <w:rPr>
          <w:rFonts w:asciiTheme="majorHAnsi" w:hAnsiTheme="majorHAnsi"/>
          <w:b/>
          <w:color w:val="000000" w:themeColor="text1"/>
          <w:sz w:val="44"/>
        </w:rPr>
        <w:t>2023 Entry</w:t>
      </w:r>
    </w:p>
    <w:p w:rsidR="00344D2D" w:rsidRPr="00AF55D6" w:rsidRDefault="00344D2D" w:rsidP="00AF55D6">
      <w:pPr>
        <w:jc w:val="both"/>
        <w:rPr>
          <w:rFonts w:asciiTheme="majorHAnsi" w:hAnsiTheme="majorHAnsi"/>
          <w:b/>
          <w:color w:val="000000" w:themeColor="text1"/>
          <w:sz w:val="44"/>
        </w:rPr>
      </w:pPr>
    </w:p>
    <w:p w:rsidR="00AF55D6" w:rsidRPr="00AF55D6" w:rsidRDefault="00AF55D6" w:rsidP="00AF55D6">
      <w:pPr>
        <w:jc w:val="both"/>
        <w:rPr>
          <w:rFonts w:asciiTheme="majorHAnsi" w:hAnsiTheme="majorHAnsi"/>
          <w:b/>
          <w:color w:val="000000" w:themeColor="text1"/>
          <w:sz w:val="44"/>
        </w:rPr>
      </w:pPr>
    </w:p>
    <w:p w:rsidR="009660B6" w:rsidRPr="00AF55D6" w:rsidRDefault="009660B6" w:rsidP="00AF55D6">
      <w:pPr>
        <w:jc w:val="both"/>
        <w:rPr>
          <w:rFonts w:asciiTheme="majorHAnsi" w:hAnsiTheme="majorHAnsi"/>
          <w:b/>
          <w:color w:val="000000" w:themeColor="text1"/>
          <w:sz w:val="44"/>
        </w:rPr>
      </w:pPr>
    </w:p>
    <w:p w:rsidR="009660B6" w:rsidRPr="00AF55D6" w:rsidRDefault="009660B6" w:rsidP="00AF55D6">
      <w:pPr>
        <w:jc w:val="both"/>
        <w:rPr>
          <w:rFonts w:asciiTheme="majorHAnsi" w:hAnsiTheme="majorHAnsi"/>
          <w:b/>
          <w:color w:val="000000" w:themeColor="text1"/>
          <w:sz w:val="44"/>
        </w:rPr>
        <w:sectPr w:rsidR="009660B6" w:rsidRPr="00AF55D6" w:rsidSect="009660B6">
          <w:headerReference w:type="even" r:id="rId8"/>
          <w:headerReference w:type="default" r:id="rId9"/>
          <w:footerReference w:type="even" r:id="rId10"/>
          <w:footerReference w:type="default" r:id="rId11"/>
          <w:headerReference w:type="first" r:id="rId12"/>
          <w:footerReference w:type="first" r:id="rId13"/>
          <w:pgSz w:w="11900" w:h="16840"/>
          <w:pgMar w:top="5529" w:right="560" w:bottom="3261" w:left="567" w:header="0" w:footer="0" w:gutter="0"/>
          <w:cols w:space="708"/>
          <w:docGrid w:linePitch="360"/>
        </w:sectPr>
      </w:pPr>
    </w:p>
    <w:tbl>
      <w:tblPr>
        <w:tblStyle w:val="TableGrid"/>
        <w:tblW w:w="0" w:type="auto"/>
        <w:tblLook w:val="04A0" w:firstRow="1" w:lastRow="0" w:firstColumn="1" w:lastColumn="0" w:noHBand="0" w:noVBand="1"/>
        <w:tblCaption w:val="Document information"/>
      </w:tblPr>
      <w:tblGrid>
        <w:gridCol w:w="4865"/>
        <w:gridCol w:w="4865"/>
      </w:tblGrid>
      <w:tr w:rsidR="00544FAA" w:rsidRPr="00AF55D6" w:rsidTr="00D13537">
        <w:trPr>
          <w:tblHeader/>
        </w:trPr>
        <w:tc>
          <w:tcPr>
            <w:tcW w:w="5494" w:type="dxa"/>
            <w:shd w:val="clear" w:color="auto" w:fill="D9D9D9" w:themeFill="background1" w:themeFillShade="D9"/>
          </w:tcPr>
          <w:p w:rsidR="00544FAA" w:rsidRPr="00AF55D6" w:rsidRDefault="00544FAA" w:rsidP="00DF3AC0">
            <w:pPr>
              <w:jc w:val="center"/>
              <w:rPr>
                <w:rFonts w:asciiTheme="majorHAnsi" w:hAnsiTheme="majorHAnsi"/>
                <w:b/>
                <w:color w:val="000000" w:themeColor="text1"/>
              </w:rPr>
            </w:pPr>
            <w:r w:rsidRPr="00AF55D6">
              <w:rPr>
                <w:rFonts w:asciiTheme="majorHAnsi" w:hAnsiTheme="majorHAnsi"/>
                <w:b/>
                <w:color w:val="000000" w:themeColor="text1"/>
              </w:rPr>
              <w:lastRenderedPageBreak/>
              <w:t>Policy Owner</w:t>
            </w:r>
          </w:p>
        </w:tc>
        <w:tc>
          <w:tcPr>
            <w:tcW w:w="5495" w:type="dxa"/>
            <w:shd w:val="clear" w:color="auto" w:fill="D9D9D9" w:themeFill="background1" w:themeFillShade="D9"/>
          </w:tcPr>
          <w:p w:rsidR="00544FAA" w:rsidRPr="00AF55D6" w:rsidRDefault="00544FAA" w:rsidP="00DF3AC0">
            <w:pPr>
              <w:jc w:val="center"/>
              <w:rPr>
                <w:rFonts w:asciiTheme="majorHAnsi" w:hAnsiTheme="majorHAnsi"/>
                <w:b/>
                <w:color w:val="000000" w:themeColor="text1"/>
              </w:rPr>
            </w:pPr>
            <w:r w:rsidRPr="00AF55D6">
              <w:rPr>
                <w:rFonts w:asciiTheme="majorHAnsi" w:hAnsiTheme="majorHAnsi"/>
                <w:b/>
                <w:color w:val="000000" w:themeColor="text1"/>
              </w:rPr>
              <w:t>Department</w:t>
            </w:r>
          </w:p>
        </w:tc>
      </w:tr>
      <w:tr w:rsidR="00544FAA" w:rsidRPr="00AF55D6" w:rsidTr="00DF3AC0">
        <w:tc>
          <w:tcPr>
            <w:tcW w:w="5494" w:type="dxa"/>
          </w:tcPr>
          <w:p w:rsidR="00544FAA" w:rsidRPr="00AF55D6" w:rsidRDefault="00D033D5" w:rsidP="00DF3AC0">
            <w:pPr>
              <w:jc w:val="center"/>
              <w:rPr>
                <w:rFonts w:asciiTheme="majorHAnsi" w:hAnsiTheme="majorHAnsi"/>
                <w:color w:val="000000" w:themeColor="text1"/>
              </w:rPr>
            </w:pPr>
            <w:r>
              <w:rPr>
                <w:rFonts w:asciiTheme="majorHAnsi" w:hAnsiTheme="majorHAnsi"/>
                <w:color w:val="000000" w:themeColor="text1"/>
              </w:rPr>
              <w:t>Conferencing and Accommodation Services Manager</w:t>
            </w:r>
          </w:p>
        </w:tc>
        <w:tc>
          <w:tcPr>
            <w:tcW w:w="5495" w:type="dxa"/>
          </w:tcPr>
          <w:p w:rsidR="00544FAA" w:rsidRPr="00AF55D6" w:rsidRDefault="00D033D5" w:rsidP="00DF3AC0">
            <w:pPr>
              <w:jc w:val="center"/>
              <w:rPr>
                <w:rFonts w:asciiTheme="majorHAnsi" w:hAnsiTheme="majorHAnsi"/>
                <w:color w:val="000000" w:themeColor="text1"/>
              </w:rPr>
            </w:pPr>
            <w:r>
              <w:rPr>
                <w:rFonts w:asciiTheme="majorHAnsi" w:hAnsiTheme="majorHAnsi"/>
                <w:color w:val="000000" w:themeColor="text1"/>
              </w:rPr>
              <w:t>Accommodation</w:t>
            </w:r>
          </w:p>
        </w:tc>
      </w:tr>
      <w:tr w:rsidR="00544FAA" w:rsidRPr="00AF55D6" w:rsidTr="00DF3AC0">
        <w:tc>
          <w:tcPr>
            <w:tcW w:w="5494" w:type="dxa"/>
            <w:shd w:val="clear" w:color="auto" w:fill="D9D9D9" w:themeFill="background1" w:themeFillShade="D9"/>
          </w:tcPr>
          <w:p w:rsidR="00544FAA" w:rsidRPr="00AF55D6" w:rsidRDefault="00544FAA" w:rsidP="00DF3AC0">
            <w:pPr>
              <w:jc w:val="center"/>
              <w:rPr>
                <w:rFonts w:asciiTheme="majorHAnsi" w:hAnsiTheme="majorHAnsi"/>
                <w:b/>
                <w:color w:val="000000" w:themeColor="text1"/>
              </w:rPr>
            </w:pPr>
            <w:r w:rsidRPr="00AF55D6">
              <w:rPr>
                <w:rFonts w:asciiTheme="majorHAnsi" w:hAnsiTheme="majorHAnsi"/>
                <w:b/>
                <w:color w:val="000000" w:themeColor="text1"/>
              </w:rPr>
              <w:t>Version Number</w:t>
            </w:r>
          </w:p>
        </w:tc>
        <w:tc>
          <w:tcPr>
            <w:tcW w:w="5495" w:type="dxa"/>
            <w:shd w:val="clear" w:color="auto" w:fill="D9D9D9" w:themeFill="background1" w:themeFillShade="D9"/>
          </w:tcPr>
          <w:p w:rsidR="00544FAA" w:rsidRPr="00AF55D6" w:rsidRDefault="00544FAA" w:rsidP="00DF3AC0">
            <w:pPr>
              <w:jc w:val="center"/>
              <w:rPr>
                <w:rFonts w:asciiTheme="majorHAnsi" w:hAnsiTheme="majorHAnsi"/>
                <w:b/>
                <w:color w:val="000000" w:themeColor="text1"/>
              </w:rPr>
            </w:pPr>
            <w:r w:rsidRPr="00AF55D6">
              <w:rPr>
                <w:rFonts w:asciiTheme="majorHAnsi" w:hAnsiTheme="majorHAnsi"/>
                <w:b/>
                <w:color w:val="000000" w:themeColor="text1"/>
              </w:rPr>
              <w:t>Date drafted/Date of review</w:t>
            </w:r>
          </w:p>
        </w:tc>
      </w:tr>
      <w:tr w:rsidR="00544FAA" w:rsidRPr="00AF55D6" w:rsidTr="00DF3AC0">
        <w:tc>
          <w:tcPr>
            <w:tcW w:w="5494" w:type="dxa"/>
          </w:tcPr>
          <w:p w:rsidR="00544FAA" w:rsidRPr="00AF55D6" w:rsidRDefault="00D033D5" w:rsidP="00DF3AC0">
            <w:pPr>
              <w:jc w:val="center"/>
              <w:rPr>
                <w:rFonts w:asciiTheme="majorHAnsi" w:hAnsiTheme="majorHAnsi"/>
                <w:color w:val="000000" w:themeColor="text1"/>
              </w:rPr>
            </w:pPr>
            <w:r>
              <w:rPr>
                <w:rFonts w:asciiTheme="majorHAnsi" w:hAnsiTheme="majorHAnsi"/>
                <w:color w:val="000000" w:themeColor="text1"/>
              </w:rPr>
              <w:t>001</w:t>
            </w:r>
          </w:p>
        </w:tc>
        <w:tc>
          <w:tcPr>
            <w:tcW w:w="5495" w:type="dxa"/>
          </w:tcPr>
          <w:p w:rsidR="00544FAA" w:rsidRPr="00AF55D6" w:rsidRDefault="00544FAA" w:rsidP="00DF3AC0">
            <w:pPr>
              <w:jc w:val="center"/>
              <w:rPr>
                <w:rFonts w:asciiTheme="majorHAnsi" w:hAnsiTheme="majorHAnsi"/>
                <w:color w:val="000000" w:themeColor="text1"/>
              </w:rPr>
            </w:pPr>
          </w:p>
        </w:tc>
      </w:tr>
      <w:tr w:rsidR="00544FAA" w:rsidRPr="00AF55D6" w:rsidTr="00DF3AC0">
        <w:tc>
          <w:tcPr>
            <w:tcW w:w="5494" w:type="dxa"/>
            <w:shd w:val="clear" w:color="auto" w:fill="D9D9D9" w:themeFill="background1" w:themeFillShade="D9"/>
          </w:tcPr>
          <w:p w:rsidR="00544FAA" w:rsidRPr="00AF55D6" w:rsidRDefault="00544FAA" w:rsidP="00DF3AC0">
            <w:pPr>
              <w:jc w:val="center"/>
              <w:rPr>
                <w:rFonts w:asciiTheme="majorHAnsi" w:hAnsiTheme="majorHAnsi"/>
                <w:b/>
                <w:color w:val="000000" w:themeColor="text1"/>
              </w:rPr>
            </w:pPr>
            <w:r w:rsidRPr="00AF55D6">
              <w:rPr>
                <w:rFonts w:asciiTheme="majorHAnsi" w:hAnsiTheme="majorHAnsi"/>
                <w:b/>
                <w:color w:val="000000" w:themeColor="text1"/>
              </w:rPr>
              <w:t>Date Equality Impact Assessed</w:t>
            </w:r>
          </w:p>
        </w:tc>
        <w:tc>
          <w:tcPr>
            <w:tcW w:w="5495" w:type="dxa"/>
            <w:shd w:val="clear" w:color="auto" w:fill="D9D9D9" w:themeFill="background1" w:themeFillShade="D9"/>
          </w:tcPr>
          <w:p w:rsidR="00544FAA" w:rsidRDefault="00544FAA" w:rsidP="00DF3AC0">
            <w:pPr>
              <w:jc w:val="center"/>
              <w:rPr>
                <w:rFonts w:asciiTheme="majorHAnsi" w:hAnsiTheme="majorHAnsi"/>
                <w:b/>
                <w:color w:val="000000" w:themeColor="text1"/>
              </w:rPr>
            </w:pPr>
            <w:r w:rsidRPr="00AF55D6">
              <w:rPr>
                <w:rFonts w:asciiTheme="majorHAnsi" w:hAnsiTheme="majorHAnsi"/>
                <w:b/>
                <w:color w:val="000000" w:themeColor="text1"/>
              </w:rPr>
              <w:t xml:space="preserve">Has Prevent been considered </w:t>
            </w:r>
          </w:p>
          <w:p w:rsidR="00544FAA" w:rsidRPr="00AF55D6" w:rsidRDefault="00544FAA" w:rsidP="00DF3AC0">
            <w:pPr>
              <w:jc w:val="center"/>
              <w:rPr>
                <w:rFonts w:asciiTheme="majorHAnsi" w:hAnsiTheme="majorHAnsi"/>
                <w:b/>
                <w:color w:val="000000" w:themeColor="text1"/>
              </w:rPr>
            </w:pPr>
            <w:r>
              <w:rPr>
                <w:rFonts w:asciiTheme="majorHAnsi" w:hAnsiTheme="majorHAnsi"/>
                <w:b/>
                <w:color w:val="000000" w:themeColor="text1"/>
              </w:rPr>
              <w:t>(</w:t>
            </w:r>
            <w:r w:rsidRPr="00AF55D6">
              <w:rPr>
                <w:rFonts w:asciiTheme="majorHAnsi" w:hAnsiTheme="majorHAnsi"/>
                <w:b/>
                <w:color w:val="000000" w:themeColor="text1"/>
              </w:rPr>
              <w:t>see Policies Guidance if unsure)</w:t>
            </w:r>
          </w:p>
        </w:tc>
      </w:tr>
      <w:tr w:rsidR="00544FAA" w:rsidRPr="00AF55D6" w:rsidTr="00DF3AC0">
        <w:tc>
          <w:tcPr>
            <w:tcW w:w="5494" w:type="dxa"/>
          </w:tcPr>
          <w:p w:rsidR="00544FAA" w:rsidRPr="00AF55D6" w:rsidRDefault="00544FAA" w:rsidP="00DF3AC0">
            <w:pPr>
              <w:jc w:val="center"/>
              <w:rPr>
                <w:rFonts w:asciiTheme="majorHAnsi" w:hAnsiTheme="majorHAnsi"/>
                <w:color w:val="000000" w:themeColor="text1"/>
              </w:rPr>
            </w:pPr>
          </w:p>
        </w:tc>
        <w:tc>
          <w:tcPr>
            <w:tcW w:w="5495" w:type="dxa"/>
          </w:tcPr>
          <w:p w:rsidR="00544FAA" w:rsidRPr="00AF55D6" w:rsidRDefault="00544FAA" w:rsidP="00DF3AC0">
            <w:pPr>
              <w:jc w:val="center"/>
              <w:rPr>
                <w:rFonts w:asciiTheme="majorHAnsi" w:hAnsiTheme="majorHAnsi"/>
                <w:color w:val="000000" w:themeColor="text1"/>
              </w:rPr>
            </w:pPr>
          </w:p>
        </w:tc>
      </w:tr>
      <w:tr w:rsidR="00544FAA" w:rsidRPr="00AF55D6" w:rsidTr="00DF3AC0">
        <w:tc>
          <w:tcPr>
            <w:tcW w:w="5494" w:type="dxa"/>
            <w:shd w:val="clear" w:color="auto" w:fill="D9D9D9" w:themeFill="background1" w:themeFillShade="D9"/>
          </w:tcPr>
          <w:p w:rsidR="00544FAA" w:rsidRDefault="00544FAA" w:rsidP="00DF3AC0">
            <w:pPr>
              <w:jc w:val="center"/>
              <w:rPr>
                <w:rFonts w:asciiTheme="majorHAnsi" w:hAnsiTheme="majorHAnsi"/>
                <w:b/>
                <w:color w:val="000000" w:themeColor="text1"/>
              </w:rPr>
            </w:pPr>
            <w:r>
              <w:rPr>
                <w:rFonts w:asciiTheme="majorHAnsi" w:hAnsiTheme="majorHAnsi"/>
                <w:b/>
                <w:color w:val="000000" w:themeColor="text1"/>
              </w:rPr>
              <w:t>Reviewed and Approved by</w:t>
            </w:r>
          </w:p>
          <w:p w:rsidR="00544FAA" w:rsidRPr="00AF55D6" w:rsidRDefault="00544FAA" w:rsidP="00DF3AC0">
            <w:pPr>
              <w:jc w:val="center"/>
              <w:rPr>
                <w:rFonts w:asciiTheme="majorHAnsi" w:hAnsiTheme="majorHAnsi"/>
                <w:b/>
                <w:color w:val="000000" w:themeColor="text1"/>
              </w:rPr>
            </w:pPr>
            <w:r>
              <w:rPr>
                <w:rFonts w:asciiTheme="majorHAnsi" w:hAnsiTheme="majorHAnsi"/>
                <w:b/>
                <w:color w:val="000000" w:themeColor="text1"/>
              </w:rPr>
              <w:t>(see Policies Guidance for approval process)</w:t>
            </w:r>
          </w:p>
        </w:tc>
        <w:tc>
          <w:tcPr>
            <w:tcW w:w="5495" w:type="dxa"/>
            <w:shd w:val="clear" w:color="auto" w:fill="D9D9D9" w:themeFill="background1" w:themeFillShade="D9"/>
          </w:tcPr>
          <w:p w:rsidR="00544FAA" w:rsidRPr="00AF55D6" w:rsidRDefault="00544FAA" w:rsidP="00DF3AC0">
            <w:pPr>
              <w:jc w:val="center"/>
              <w:rPr>
                <w:rFonts w:asciiTheme="majorHAnsi" w:hAnsiTheme="majorHAnsi"/>
                <w:b/>
                <w:color w:val="000000" w:themeColor="text1"/>
              </w:rPr>
            </w:pPr>
            <w:r>
              <w:rPr>
                <w:rFonts w:asciiTheme="majorHAnsi" w:hAnsiTheme="majorHAnsi"/>
                <w:b/>
                <w:color w:val="000000" w:themeColor="text1"/>
              </w:rPr>
              <w:t>Date</w:t>
            </w:r>
          </w:p>
        </w:tc>
      </w:tr>
      <w:tr w:rsidR="00544FAA" w:rsidRPr="00AF55D6" w:rsidTr="00DF3AC0">
        <w:tc>
          <w:tcPr>
            <w:tcW w:w="5494" w:type="dxa"/>
          </w:tcPr>
          <w:p w:rsidR="0032796D" w:rsidRDefault="0032796D" w:rsidP="00DF3AC0">
            <w:pPr>
              <w:jc w:val="center"/>
              <w:rPr>
                <w:rFonts w:asciiTheme="majorHAnsi" w:hAnsiTheme="majorHAnsi"/>
                <w:color w:val="000000" w:themeColor="text1"/>
              </w:rPr>
            </w:pPr>
            <w:r>
              <w:rPr>
                <w:rFonts w:asciiTheme="majorHAnsi" w:hAnsiTheme="majorHAnsi"/>
                <w:color w:val="000000" w:themeColor="text1"/>
              </w:rPr>
              <w:t>[for example only:</w:t>
            </w:r>
            <w:r w:rsidR="00544FAA">
              <w:rPr>
                <w:rFonts w:asciiTheme="majorHAnsi" w:hAnsiTheme="majorHAnsi"/>
                <w:color w:val="000000" w:themeColor="text1"/>
              </w:rPr>
              <w:t xml:space="preserve"> </w:t>
            </w:r>
          </w:p>
          <w:p w:rsidR="00544FAA" w:rsidRDefault="0032796D" w:rsidP="00D033D5">
            <w:pPr>
              <w:jc w:val="center"/>
              <w:rPr>
                <w:rFonts w:asciiTheme="majorHAnsi" w:hAnsiTheme="majorHAnsi"/>
                <w:color w:val="000000" w:themeColor="text1"/>
              </w:rPr>
            </w:pPr>
            <w:r>
              <w:rPr>
                <w:rFonts w:asciiTheme="majorHAnsi" w:hAnsiTheme="majorHAnsi"/>
                <w:color w:val="000000" w:themeColor="text1"/>
              </w:rPr>
              <w:t>UC</w:t>
            </w:r>
            <w:r w:rsidR="00D033D5">
              <w:rPr>
                <w:rFonts w:asciiTheme="majorHAnsi" w:hAnsiTheme="majorHAnsi"/>
                <w:color w:val="000000" w:themeColor="text1"/>
              </w:rPr>
              <w:t>LG</w:t>
            </w:r>
          </w:p>
          <w:p w:rsidR="00544FAA" w:rsidRDefault="00544FAA" w:rsidP="00DF3AC0">
            <w:pPr>
              <w:jc w:val="center"/>
              <w:rPr>
                <w:rFonts w:asciiTheme="majorHAnsi" w:hAnsiTheme="majorHAnsi"/>
                <w:color w:val="000000" w:themeColor="text1"/>
              </w:rPr>
            </w:pPr>
          </w:p>
          <w:p w:rsidR="00544FAA" w:rsidRDefault="0032796D" w:rsidP="00DF3AC0">
            <w:pPr>
              <w:jc w:val="center"/>
              <w:rPr>
                <w:rFonts w:asciiTheme="majorHAnsi" w:hAnsiTheme="majorHAnsi"/>
                <w:color w:val="000000" w:themeColor="text1"/>
              </w:rPr>
            </w:pPr>
            <w:r>
              <w:rPr>
                <w:rFonts w:asciiTheme="majorHAnsi" w:hAnsiTheme="majorHAnsi"/>
                <w:color w:val="000000" w:themeColor="text1"/>
              </w:rPr>
              <w:t>P&amp;R Committee of Governors]</w:t>
            </w:r>
          </w:p>
          <w:p w:rsidR="00544FAA" w:rsidRPr="00AF55D6" w:rsidRDefault="00544FAA" w:rsidP="00DF3AC0">
            <w:pPr>
              <w:jc w:val="center"/>
              <w:rPr>
                <w:rFonts w:asciiTheme="majorHAnsi" w:hAnsiTheme="majorHAnsi"/>
                <w:color w:val="000000" w:themeColor="text1"/>
              </w:rPr>
            </w:pPr>
          </w:p>
        </w:tc>
        <w:tc>
          <w:tcPr>
            <w:tcW w:w="5495" w:type="dxa"/>
          </w:tcPr>
          <w:p w:rsidR="00544FAA" w:rsidRDefault="00544FAA" w:rsidP="00DF3AC0">
            <w:pPr>
              <w:jc w:val="center"/>
              <w:rPr>
                <w:rFonts w:asciiTheme="majorHAnsi" w:hAnsiTheme="majorHAnsi"/>
                <w:color w:val="000000" w:themeColor="text1"/>
              </w:rPr>
            </w:pPr>
          </w:p>
          <w:p w:rsidR="00D033D5" w:rsidRPr="00AF55D6" w:rsidRDefault="00D033D5" w:rsidP="00DF3AC0">
            <w:pPr>
              <w:jc w:val="center"/>
              <w:rPr>
                <w:rFonts w:asciiTheme="majorHAnsi" w:hAnsiTheme="majorHAnsi"/>
                <w:color w:val="000000" w:themeColor="text1"/>
              </w:rPr>
            </w:pPr>
            <w:r>
              <w:rPr>
                <w:rFonts w:asciiTheme="majorHAnsi" w:hAnsiTheme="majorHAnsi"/>
                <w:color w:val="000000" w:themeColor="text1"/>
              </w:rPr>
              <w:t>11.01.2023</w:t>
            </w:r>
          </w:p>
        </w:tc>
      </w:tr>
      <w:tr w:rsidR="00544FAA" w:rsidRPr="00AF55D6" w:rsidTr="00DF3AC0">
        <w:tc>
          <w:tcPr>
            <w:tcW w:w="10989" w:type="dxa"/>
            <w:gridSpan w:val="2"/>
            <w:shd w:val="clear" w:color="auto" w:fill="D9D9D9" w:themeFill="background1" w:themeFillShade="D9"/>
          </w:tcPr>
          <w:p w:rsidR="00544FAA" w:rsidRPr="00AF55D6" w:rsidRDefault="00544FAA" w:rsidP="00DF3AC0">
            <w:pPr>
              <w:jc w:val="center"/>
              <w:rPr>
                <w:rFonts w:asciiTheme="majorHAnsi" w:hAnsiTheme="majorHAnsi"/>
                <w:b/>
                <w:color w:val="000000" w:themeColor="text1"/>
              </w:rPr>
            </w:pPr>
            <w:r w:rsidRPr="00AF55D6">
              <w:rPr>
                <w:rFonts w:asciiTheme="majorHAnsi" w:hAnsiTheme="majorHAnsi"/>
                <w:b/>
                <w:color w:val="000000" w:themeColor="text1"/>
              </w:rPr>
              <w:t>Access (tick as appropriate)</w:t>
            </w:r>
          </w:p>
        </w:tc>
      </w:tr>
      <w:tr w:rsidR="00544FAA" w:rsidRPr="00AF55D6" w:rsidTr="00DF3AC0">
        <w:tc>
          <w:tcPr>
            <w:tcW w:w="5494" w:type="dxa"/>
          </w:tcPr>
          <w:p w:rsidR="00544FAA" w:rsidRPr="00AF55D6" w:rsidRDefault="00544FAA" w:rsidP="00DF3AC0">
            <w:pPr>
              <w:jc w:val="center"/>
              <w:rPr>
                <w:rFonts w:asciiTheme="majorHAnsi" w:hAnsiTheme="majorHAnsi"/>
                <w:color w:val="000000" w:themeColor="text1"/>
              </w:rPr>
            </w:pPr>
            <w:r w:rsidRPr="00AF55D6">
              <w:rPr>
                <w:rFonts w:asciiTheme="majorHAnsi" w:hAnsiTheme="majorHAnsi"/>
                <w:color w:val="000000" w:themeColor="text1"/>
              </w:rPr>
              <w:t xml:space="preserve">Public access (website) </w:t>
            </w:r>
            <w:sdt>
              <w:sdtPr>
                <w:rPr>
                  <w:rFonts w:asciiTheme="majorHAnsi" w:hAnsiTheme="majorHAnsi"/>
                  <w:color w:val="000000" w:themeColor="text1"/>
                </w:rPr>
                <w:id w:val="-1241791551"/>
                <w14:checkbox>
                  <w14:checked w14:val="0"/>
                  <w14:checkedState w14:val="2612" w14:font="MS Gothic"/>
                  <w14:uncheckedState w14:val="2610" w14:font="MS Gothic"/>
                </w14:checkbox>
              </w:sdtPr>
              <w:sdtEndPr/>
              <w:sdtContent>
                <w:r w:rsidRPr="00AF55D6">
                  <w:rPr>
                    <w:rFonts w:ascii="MS Gothic" w:eastAsia="MS Gothic" w:hAnsi="MS Gothic" w:cs="MS Gothic" w:hint="eastAsia"/>
                    <w:color w:val="000000" w:themeColor="text1"/>
                  </w:rPr>
                  <w:t>☐</w:t>
                </w:r>
              </w:sdtContent>
            </w:sdt>
          </w:p>
          <w:p w:rsidR="00544FAA" w:rsidRPr="00AF55D6" w:rsidRDefault="00544FAA" w:rsidP="00DF3AC0">
            <w:pPr>
              <w:jc w:val="center"/>
              <w:rPr>
                <w:rFonts w:asciiTheme="majorHAnsi" w:hAnsiTheme="majorHAnsi"/>
                <w:color w:val="000000" w:themeColor="text1"/>
              </w:rPr>
            </w:pPr>
            <w:proofErr w:type="spellStart"/>
            <w:r w:rsidRPr="00AF55D6">
              <w:rPr>
                <w:rFonts w:asciiTheme="majorHAnsi" w:hAnsiTheme="majorHAnsi"/>
                <w:color w:val="000000" w:themeColor="text1"/>
              </w:rPr>
              <w:t>And/Or</w:t>
            </w:r>
            <w:proofErr w:type="spellEnd"/>
          </w:p>
          <w:p w:rsidR="00544FAA" w:rsidRPr="00AF55D6" w:rsidRDefault="00544FAA" w:rsidP="00DF3AC0">
            <w:pPr>
              <w:jc w:val="center"/>
              <w:rPr>
                <w:rFonts w:asciiTheme="majorHAnsi" w:hAnsiTheme="majorHAnsi"/>
                <w:color w:val="000000" w:themeColor="text1"/>
              </w:rPr>
            </w:pPr>
            <w:r w:rsidRPr="00AF55D6">
              <w:rPr>
                <w:rFonts w:asciiTheme="majorHAnsi" w:hAnsiTheme="majorHAnsi"/>
                <w:color w:val="000000" w:themeColor="text1"/>
              </w:rPr>
              <w:t>Internal access (</w:t>
            </w:r>
            <w:proofErr w:type="spellStart"/>
            <w:r w:rsidRPr="00AF55D6">
              <w:rPr>
                <w:rFonts w:asciiTheme="majorHAnsi" w:hAnsiTheme="majorHAnsi"/>
                <w:color w:val="000000" w:themeColor="text1"/>
              </w:rPr>
              <w:t>MyWi</w:t>
            </w:r>
            <w:proofErr w:type="spellEnd"/>
            <w:r w:rsidRPr="00AF55D6">
              <w:rPr>
                <w:rFonts w:asciiTheme="majorHAnsi" w:hAnsiTheme="majorHAnsi"/>
                <w:color w:val="000000" w:themeColor="text1"/>
              </w:rPr>
              <w:t xml:space="preserve">) </w:t>
            </w:r>
            <w:sdt>
              <w:sdtPr>
                <w:rPr>
                  <w:rFonts w:asciiTheme="majorHAnsi" w:hAnsiTheme="majorHAnsi"/>
                  <w:color w:val="000000" w:themeColor="text1"/>
                </w:rPr>
                <w:id w:val="534931485"/>
                <w14:checkbox>
                  <w14:checked w14:val="0"/>
                  <w14:checkedState w14:val="2612" w14:font="MS Gothic"/>
                  <w14:uncheckedState w14:val="2610" w14:font="MS Gothic"/>
                </w14:checkbox>
              </w:sdtPr>
              <w:sdtEndPr/>
              <w:sdtContent>
                <w:r w:rsidRPr="00AF55D6">
                  <w:rPr>
                    <w:rFonts w:ascii="MS Gothic" w:eastAsia="MS Gothic" w:hAnsi="MS Gothic" w:cs="MS Gothic" w:hint="eastAsia"/>
                    <w:color w:val="000000" w:themeColor="text1"/>
                  </w:rPr>
                  <w:t>☐</w:t>
                </w:r>
              </w:sdtContent>
            </w:sdt>
          </w:p>
        </w:tc>
        <w:tc>
          <w:tcPr>
            <w:tcW w:w="5495" w:type="dxa"/>
          </w:tcPr>
          <w:p w:rsidR="00544FAA" w:rsidRPr="00AF55D6" w:rsidRDefault="00544FAA" w:rsidP="00DF3AC0">
            <w:pPr>
              <w:jc w:val="center"/>
              <w:rPr>
                <w:rFonts w:asciiTheme="majorHAnsi" w:hAnsiTheme="majorHAnsi"/>
                <w:color w:val="000000" w:themeColor="text1"/>
              </w:rPr>
            </w:pPr>
            <w:r w:rsidRPr="00AF55D6">
              <w:rPr>
                <w:rFonts w:asciiTheme="majorHAnsi" w:hAnsiTheme="majorHAnsi"/>
                <w:color w:val="000000" w:themeColor="text1"/>
              </w:rPr>
              <w:t xml:space="preserve">Staff and Student access </w:t>
            </w:r>
            <w:sdt>
              <w:sdtPr>
                <w:rPr>
                  <w:rFonts w:asciiTheme="majorHAnsi" w:hAnsiTheme="majorHAnsi"/>
                  <w:color w:val="000000" w:themeColor="text1"/>
                </w:rPr>
                <w:id w:val="1630197614"/>
                <w14:checkbox>
                  <w14:checked w14:val="0"/>
                  <w14:checkedState w14:val="2612" w14:font="MS Gothic"/>
                  <w14:uncheckedState w14:val="2610" w14:font="MS Gothic"/>
                </w14:checkbox>
              </w:sdtPr>
              <w:sdtEndPr/>
              <w:sdtContent>
                <w:r w:rsidR="00D033D5">
                  <w:rPr>
                    <w:rFonts w:ascii="MS Gothic" w:eastAsia="MS Gothic" w:hAnsi="MS Gothic" w:hint="eastAsia"/>
                    <w:color w:val="000000" w:themeColor="text1"/>
                  </w:rPr>
                  <w:t>☐</w:t>
                </w:r>
              </w:sdtContent>
            </w:sdt>
          </w:p>
          <w:p w:rsidR="00544FAA" w:rsidRPr="00AF55D6" w:rsidRDefault="00544FAA" w:rsidP="00DF3AC0">
            <w:pPr>
              <w:jc w:val="center"/>
              <w:rPr>
                <w:rFonts w:asciiTheme="majorHAnsi" w:hAnsiTheme="majorHAnsi"/>
                <w:color w:val="000000" w:themeColor="text1"/>
              </w:rPr>
            </w:pPr>
            <w:r w:rsidRPr="00AF55D6">
              <w:rPr>
                <w:rFonts w:asciiTheme="majorHAnsi" w:hAnsiTheme="majorHAnsi"/>
                <w:color w:val="000000" w:themeColor="text1"/>
              </w:rPr>
              <w:t>Or</w:t>
            </w:r>
          </w:p>
          <w:p w:rsidR="00544FAA" w:rsidRPr="00AF55D6" w:rsidRDefault="00544FAA" w:rsidP="00DF3AC0">
            <w:pPr>
              <w:jc w:val="center"/>
              <w:rPr>
                <w:rFonts w:asciiTheme="majorHAnsi" w:hAnsiTheme="majorHAnsi"/>
                <w:color w:val="000000" w:themeColor="text1"/>
              </w:rPr>
            </w:pPr>
            <w:r w:rsidRPr="00AF55D6">
              <w:rPr>
                <w:rFonts w:asciiTheme="majorHAnsi" w:hAnsiTheme="majorHAnsi"/>
                <w:color w:val="000000" w:themeColor="text1"/>
              </w:rPr>
              <w:t xml:space="preserve">Staff access only </w:t>
            </w:r>
            <w:sdt>
              <w:sdtPr>
                <w:rPr>
                  <w:rFonts w:asciiTheme="majorHAnsi" w:hAnsiTheme="majorHAnsi"/>
                  <w:color w:val="000000" w:themeColor="text1"/>
                </w:rPr>
                <w:id w:val="143867114"/>
                <w14:checkbox>
                  <w14:checked w14:val="1"/>
                  <w14:checkedState w14:val="2612" w14:font="MS Gothic"/>
                  <w14:uncheckedState w14:val="2610" w14:font="MS Gothic"/>
                </w14:checkbox>
              </w:sdtPr>
              <w:sdtEndPr/>
              <w:sdtContent>
                <w:r w:rsidR="00D033D5">
                  <w:rPr>
                    <w:rFonts w:ascii="MS Gothic" w:eastAsia="MS Gothic" w:hAnsi="MS Gothic" w:hint="eastAsia"/>
                    <w:color w:val="000000" w:themeColor="text1"/>
                  </w:rPr>
                  <w:t>☒</w:t>
                </w:r>
              </w:sdtContent>
            </w:sdt>
          </w:p>
        </w:tc>
      </w:tr>
    </w:tbl>
    <w:p w:rsidR="00544FAA" w:rsidRDefault="00544FAA" w:rsidP="00AF55D6">
      <w:pPr>
        <w:pStyle w:val="Heading1"/>
        <w:jc w:val="both"/>
      </w:pPr>
    </w:p>
    <w:p w:rsidR="00544FAA" w:rsidRDefault="00544FAA">
      <w:pPr>
        <w:rPr>
          <w:rFonts w:asciiTheme="majorHAnsi" w:eastAsiaTheme="majorEastAsia" w:hAnsiTheme="majorHAnsi" w:cstheme="majorBidi"/>
          <w:b/>
          <w:bCs/>
          <w:sz w:val="32"/>
          <w:szCs w:val="28"/>
        </w:rPr>
      </w:pPr>
      <w:r>
        <w:br w:type="page"/>
      </w:r>
    </w:p>
    <w:p w:rsidR="00344D2D" w:rsidRPr="00AF55D6" w:rsidRDefault="00344D2D" w:rsidP="00AF55D6">
      <w:pPr>
        <w:pStyle w:val="Heading1"/>
        <w:jc w:val="both"/>
      </w:pPr>
      <w:r w:rsidRPr="00AF55D6">
        <w:lastRenderedPageBreak/>
        <w:t>Policy Overview and Scope</w:t>
      </w:r>
    </w:p>
    <w:p w:rsidR="00344D2D" w:rsidRDefault="00344D2D" w:rsidP="00AF55D6">
      <w:pPr>
        <w:jc w:val="both"/>
        <w:rPr>
          <w:rFonts w:asciiTheme="majorHAnsi" w:hAnsiTheme="majorHAnsi"/>
          <w:b/>
          <w:color w:val="000000" w:themeColor="text1"/>
        </w:rPr>
      </w:pPr>
    </w:p>
    <w:p w:rsidR="00D033D5" w:rsidRPr="00D033D5" w:rsidRDefault="00D033D5" w:rsidP="00D033D5">
      <w:pPr>
        <w:jc w:val="both"/>
        <w:rPr>
          <w:rFonts w:asciiTheme="majorHAnsi" w:hAnsiTheme="majorHAnsi" w:cstheme="majorHAnsi"/>
          <w:sz w:val="22"/>
          <w:szCs w:val="22"/>
        </w:rPr>
      </w:pPr>
      <w:r w:rsidRPr="00D033D5">
        <w:rPr>
          <w:rFonts w:asciiTheme="majorHAnsi" w:hAnsiTheme="majorHAnsi" w:cstheme="majorHAnsi"/>
          <w:sz w:val="22"/>
          <w:szCs w:val="22"/>
        </w:rPr>
        <w:t xml:space="preserve">Our University College’s </w:t>
      </w:r>
      <w:hyperlink r:id="rId14" w:history="1">
        <w:r w:rsidRPr="00D033D5">
          <w:rPr>
            <w:rStyle w:val="Hyperlink"/>
            <w:rFonts w:asciiTheme="majorHAnsi" w:hAnsiTheme="majorHAnsi" w:cstheme="majorHAnsi"/>
            <w:sz w:val="22"/>
            <w:szCs w:val="22"/>
          </w:rPr>
          <w:t>Accommodation Office</w:t>
        </w:r>
      </w:hyperlink>
      <w:r w:rsidRPr="00D033D5">
        <w:rPr>
          <w:rFonts w:asciiTheme="majorHAnsi" w:hAnsiTheme="majorHAnsi" w:cstheme="majorHAnsi"/>
          <w:sz w:val="22"/>
          <w:szCs w:val="22"/>
        </w:rPr>
        <w:t xml:space="preserve"> aims to help all students find the accommodation of their choice whilst studying at WUC, within the limits of available places, both on and off campus.   </w:t>
      </w:r>
    </w:p>
    <w:p w:rsidR="00D033D5" w:rsidRPr="00D033D5" w:rsidRDefault="00D033D5" w:rsidP="00D033D5">
      <w:pPr>
        <w:jc w:val="both"/>
        <w:rPr>
          <w:rFonts w:asciiTheme="majorHAnsi" w:hAnsiTheme="majorHAnsi" w:cstheme="majorHAnsi"/>
          <w:sz w:val="22"/>
          <w:szCs w:val="22"/>
        </w:rPr>
      </w:pPr>
      <w:r w:rsidRPr="00D033D5">
        <w:rPr>
          <w:rFonts w:asciiTheme="majorHAnsi" w:hAnsiTheme="majorHAnsi" w:cstheme="majorHAnsi"/>
          <w:sz w:val="22"/>
          <w:szCs w:val="22"/>
        </w:rPr>
        <w:t xml:space="preserve">Places in halls are generally contracted for a full residential session, which is usually 37 weeks (for Higher Education students) or 42 weeks (for Further Education students that are 18 years old) unless the programme of study is shorter, or for the remainder of a residential session if a session has already commenced.  </w:t>
      </w:r>
    </w:p>
    <w:p w:rsidR="00D033D5" w:rsidRPr="00D033D5" w:rsidRDefault="00D033D5" w:rsidP="00D033D5">
      <w:pPr>
        <w:widowControl w:val="0"/>
        <w:jc w:val="both"/>
        <w:rPr>
          <w:rFonts w:asciiTheme="majorHAnsi" w:hAnsiTheme="majorHAnsi" w:cstheme="majorHAnsi"/>
          <w:sz w:val="22"/>
          <w:szCs w:val="22"/>
        </w:rPr>
      </w:pPr>
      <w:r w:rsidRPr="00D033D5">
        <w:rPr>
          <w:rFonts w:asciiTheme="majorHAnsi" w:hAnsiTheme="majorHAnsi" w:cstheme="majorHAnsi"/>
          <w:sz w:val="22"/>
          <w:szCs w:val="22"/>
        </w:rPr>
        <w:t xml:space="preserve">All students over 18 years of age attending a full-time programme of study at Writtle University College are welcome to apply for our campus hall accommodation, regardless of their current home address and personal circumstances. Each application will be considered individually and you will be informed as to whether you have been successful by the end of May 2023.  </w:t>
      </w:r>
    </w:p>
    <w:p w:rsidR="00D033D5" w:rsidRPr="00D033D5" w:rsidRDefault="00D033D5" w:rsidP="00D033D5">
      <w:pPr>
        <w:widowControl w:val="0"/>
        <w:jc w:val="both"/>
        <w:rPr>
          <w:rFonts w:asciiTheme="majorHAnsi" w:hAnsiTheme="majorHAnsi" w:cstheme="majorHAnsi"/>
          <w:sz w:val="22"/>
          <w:szCs w:val="22"/>
        </w:rPr>
      </w:pPr>
    </w:p>
    <w:p w:rsidR="00344D2D" w:rsidRPr="009E1BD7" w:rsidRDefault="00D033D5" w:rsidP="009E1BD7">
      <w:pPr>
        <w:widowControl w:val="0"/>
        <w:jc w:val="both"/>
        <w:rPr>
          <w:rFonts w:asciiTheme="majorHAnsi" w:hAnsiTheme="majorHAnsi" w:cstheme="majorHAnsi"/>
          <w:sz w:val="22"/>
          <w:szCs w:val="22"/>
        </w:rPr>
      </w:pPr>
      <w:r w:rsidRPr="00D033D5">
        <w:rPr>
          <w:rFonts w:asciiTheme="majorHAnsi" w:hAnsiTheme="majorHAnsi" w:cstheme="majorHAnsi"/>
          <w:sz w:val="22"/>
          <w:szCs w:val="22"/>
        </w:rPr>
        <w:t xml:space="preserve">Writtle University College does not accept students under 18 years of age into Halls of Residence.  The only exception to this is for our Land Based Engineering Apprenticeship programme, which has dedicated residential accommodation and support. </w:t>
      </w:r>
    </w:p>
    <w:p w:rsidR="00344D2D" w:rsidRPr="00AF55D6" w:rsidRDefault="008A12D7" w:rsidP="00AF55D6">
      <w:pPr>
        <w:pStyle w:val="Heading1"/>
        <w:jc w:val="both"/>
      </w:pPr>
      <w:r>
        <w:t>Policy and</w:t>
      </w:r>
      <w:r w:rsidR="00CA1C2D">
        <w:t xml:space="preserve"> </w:t>
      </w:r>
      <w:r w:rsidR="00344D2D" w:rsidRPr="00AF55D6">
        <w:t>Procedure</w:t>
      </w:r>
    </w:p>
    <w:p w:rsidR="00820F2D" w:rsidRPr="00820F2D" w:rsidRDefault="00820F2D" w:rsidP="00820F2D">
      <w:pPr>
        <w:widowControl w:val="0"/>
        <w:jc w:val="both"/>
        <w:rPr>
          <w:rFonts w:asciiTheme="majorHAnsi" w:hAnsiTheme="majorHAnsi" w:cstheme="majorHAnsi"/>
          <w:b/>
          <w:sz w:val="22"/>
          <w:szCs w:val="22"/>
        </w:rPr>
      </w:pPr>
      <w:r w:rsidRPr="00820F2D">
        <w:rPr>
          <w:rFonts w:asciiTheme="majorHAnsi" w:hAnsiTheme="majorHAnsi" w:cstheme="majorHAnsi"/>
          <w:b/>
          <w:sz w:val="22"/>
          <w:szCs w:val="22"/>
        </w:rPr>
        <w:t xml:space="preserve">Policy Objectives and Priority Criteria </w:t>
      </w:r>
    </w:p>
    <w:p w:rsidR="00820F2D" w:rsidRPr="00820F2D" w:rsidRDefault="00820F2D" w:rsidP="00820F2D">
      <w:pPr>
        <w:widowControl w:val="0"/>
        <w:jc w:val="both"/>
        <w:rPr>
          <w:rFonts w:asciiTheme="majorHAnsi" w:hAnsiTheme="majorHAnsi" w:cstheme="majorHAnsi"/>
          <w:sz w:val="22"/>
          <w:szCs w:val="22"/>
        </w:rPr>
      </w:pPr>
      <w:r w:rsidRPr="00820F2D">
        <w:rPr>
          <w:rFonts w:asciiTheme="majorHAnsi" w:hAnsiTheme="majorHAnsi" w:cstheme="majorHAnsi"/>
          <w:sz w:val="22"/>
          <w:szCs w:val="22"/>
        </w:rPr>
        <w:t xml:space="preserve">Our Accommodation policy aims to provide all students with fair access to a room in halls of residence and access to the variety of room formats available. </w:t>
      </w:r>
    </w:p>
    <w:p w:rsidR="00820F2D" w:rsidRPr="00820F2D" w:rsidRDefault="00820F2D" w:rsidP="00820F2D">
      <w:pPr>
        <w:widowControl w:val="0"/>
        <w:jc w:val="both"/>
        <w:rPr>
          <w:rFonts w:asciiTheme="majorHAnsi" w:hAnsiTheme="majorHAnsi" w:cstheme="majorHAnsi"/>
          <w:sz w:val="22"/>
          <w:szCs w:val="22"/>
        </w:rPr>
      </w:pPr>
    </w:p>
    <w:p w:rsidR="00820F2D" w:rsidRPr="00820F2D" w:rsidRDefault="00820F2D" w:rsidP="00820F2D">
      <w:pPr>
        <w:widowControl w:val="0"/>
        <w:jc w:val="both"/>
        <w:rPr>
          <w:rFonts w:asciiTheme="majorHAnsi" w:hAnsiTheme="majorHAnsi" w:cstheme="majorHAnsi"/>
          <w:sz w:val="22"/>
          <w:szCs w:val="22"/>
        </w:rPr>
      </w:pPr>
      <w:r w:rsidRPr="00820F2D">
        <w:rPr>
          <w:rFonts w:asciiTheme="majorHAnsi" w:hAnsiTheme="majorHAnsi" w:cstheme="majorHAnsi"/>
          <w:sz w:val="22"/>
          <w:szCs w:val="22"/>
        </w:rPr>
        <w:t xml:space="preserve">However, it is likely that applications will exceed demand and we are unable to guarantee accommodation to all applicants. To ensure fairness, we will </w:t>
      </w:r>
      <w:proofErr w:type="spellStart"/>
      <w:r w:rsidRPr="00820F2D">
        <w:rPr>
          <w:rFonts w:asciiTheme="majorHAnsi" w:hAnsiTheme="majorHAnsi" w:cstheme="majorHAnsi"/>
          <w:sz w:val="22"/>
          <w:szCs w:val="22"/>
        </w:rPr>
        <w:t>prioritise</w:t>
      </w:r>
      <w:proofErr w:type="spellEnd"/>
      <w:r w:rsidRPr="00820F2D">
        <w:rPr>
          <w:rFonts w:asciiTheme="majorHAnsi" w:hAnsiTheme="majorHAnsi" w:cstheme="majorHAnsi"/>
          <w:sz w:val="22"/>
          <w:szCs w:val="22"/>
        </w:rPr>
        <w:t xml:space="preserve"> student groups as follows: </w:t>
      </w:r>
    </w:p>
    <w:p w:rsidR="00820F2D" w:rsidRPr="00820F2D" w:rsidRDefault="00820F2D" w:rsidP="00820F2D">
      <w:pPr>
        <w:widowControl w:val="0"/>
        <w:jc w:val="both"/>
        <w:rPr>
          <w:rFonts w:asciiTheme="majorHAnsi" w:hAnsiTheme="majorHAnsi" w:cstheme="majorHAnsi"/>
          <w:sz w:val="22"/>
          <w:szCs w:val="22"/>
        </w:rPr>
      </w:pPr>
    </w:p>
    <w:p w:rsidR="00820F2D" w:rsidRDefault="00820F2D" w:rsidP="00820F2D">
      <w:pPr>
        <w:pStyle w:val="ListParagraph"/>
        <w:widowControl w:val="0"/>
        <w:numPr>
          <w:ilvl w:val="0"/>
          <w:numId w:val="2"/>
        </w:numPr>
        <w:spacing w:after="0"/>
        <w:jc w:val="both"/>
        <w:rPr>
          <w:rFonts w:asciiTheme="majorHAnsi" w:hAnsiTheme="majorHAnsi" w:cstheme="majorHAnsi"/>
          <w:sz w:val="22"/>
          <w:szCs w:val="22"/>
          <w14:ligatures w14:val="none"/>
        </w:rPr>
      </w:pPr>
      <w:r w:rsidRPr="00820F2D">
        <w:rPr>
          <w:rFonts w:asciiTheme="majorHAnsi" w:hAnsiTheme="majorHAnsi" w:cstheme="majorHAnsi"/>
          <w:sz w:val="22"/>
          <w:szCs w:val="22"/>
        </w:rPr>
        <w:t>Students</w:t>
      </w:r>
      <w:r w:rsidRPr="00820F2D">
        <w:rPr>
          <w:rFonts w:asciiTheme="majorHAnsi" w:hAnsiTheme="majorHAnsi" w:cstheme="majorHAnsi"/>
          <w:sz w:val="22"/>
          <w:szCs w:val="22"/>
          <w14:ligatures w14:val="none"/>
        </w:rPr>
        <w:t xml:space="preserve"> who are studying with us for their first year</w:t>
      </w:r>
    </w:p>
    <w:p w:rsidR="009E1BD7" w:rsidRPr="00820F2D" w:rsidRDefault="009E1BD7" w:rsidP="009E1BD7">
      <w:pPr>
        <w:pStyle w:val="ListParagraph"/>
        <w:widowControl w:val="0"/>
        <w:numPr>
          <w:ilvl w:val="0"/>
          <w:numId w:val="2"/>
        </w:numPr>
        <w:spacing w:after="0"/>
        <w:jc w:val="both"/>
        <w:rPr>
          <w:rFonts w:asciiTheme="majorHAnsi" w:hAnsiTheme="majorHAnsi" w:cstheme="majorHAnsi"/>
          <w:sz w:val="22"/>
          <w:szCs w:val="22"/>
          <w14:ligatures w14:val="none"/>
        </w:rPr>
      </w:pPr>
      <w:r w:rsidRPr="009E1BD7">
        <w:rPr>
          <w:rFonts w:asciiTheme="majorHAnsi" w:hAnsiTheme="majorHAnsi" w:cstheme="majorHAnsi"/>
          <w:sz w:val="22"/>
          <w:szCs w:val="22"/>
          <w14:ligatures w14:val="none"/>
        </w:rPr>
        <w:t>Students living outside a 25 mile radius of the University College</w:t>
      </w:r>
    </w:p>
    <w:p w:rsidR="00820F2D" w:rsidRPr="00820F2D" w:rsidRDefault="00820F2D" w:rsidP="00820F2D">
      <w:pPr>
        <w:pStyle w:val="ListParagraph"/>
        <w:widowControl w:val="0"/>
        <w:numPr>
          <w:ilvl w:val="0"/>
          <w:numId w:val="2"/>
        </w:numPr>
        <w:spacing w:after="0"/>
        <w:jc w:val="both"/>
        <w:rPr>
          <w:rFonts w:asciiTheme="majorHAnsi" w:hAnsiTheme="majorHAnsi" w:cstheme="majorHAnsi"/>
          <w:sz w:val="22"/>
          <w:szCs w:val="22"/>
          <w14:ligatures w14:val="none"/>
        </w:rPr>
      </w:pPr>
      <w:r w:rsidRPr="00820F2D">
        <w:rPr>
          <w:rFonts w:asciiTheme="majorHAnsi" w:hAnsiTheme="majorHAnsi" w:cstheme="majorHAnsi"/>
          <w:sz w:val="22"/>
          <w:szCs w:val="22"/>
          <w14:ligatures w14:val="none"/>
        </w:rPr>
        <w:t xml:space="preserve">Students who are care leavers or care experienced </w:t>
      </w:r>
    </w:p>
    <w:p w:rsidR="00820F2D" w:rsidRPr="00820F2D" w:rsidRDefault="00820F2D" w:rsidP="00820F2D">
      <w:pPr>
        <w:pStyle w:val="ListParagraph"/>
        <w:widowControl w:val="0"/>
        <w:numPr>
          <w:ilvl w:val="0"/>
          <w:numId w:val="2"/>
        </w:numPr>
        <w:spacing w:after="0"/>
        <w:jc w:val="both"/>
        <w:rPr>
          <w:rFonts w:asciiTheme="majorHAnsi" w:hAnsiTheme="majorHAnsi" w:cstheme="majorHAnsi"/>
          <w:sz w:val="22"/>
          <w:szCs w:val="22"/>
          <w14:ligatures w14:val="none"/>
        </w:rPr>
      </w:pPr>
      <w:r w:rsidRPr="00820F2D">
        <w:rPr>
          <w:rFonts w:asciiTheme="majorHAnsi" w:hAnsiTheme="majorHAnsi" w:cstheme="majorHAnsi"/>
          <w:sz w:val="22"/>
          <w:szCs w:val="22"/>
          <w14:ligatures w14:val="none"/>
        </w:rPr>
        <w:t xml:space="preserve">Students with medical needs / disabilities </w:t>
      </w:r>
    </w:p>
    <w:p w:rsidR="00820F2D" w:rsidRPr="00820F2D" w:rsidRDefault="00820F2D" w:rsidP="00820F2D">
      <w:pPr>
        <w:pStyle w:val="ListParagraph"/>
        <w:widowControl w:val="0"/>
        <w:numPr>
          <w:ilvl w:val="0"/>
          <w:numId w:val="2"/>
        </w:numPr>
        <w:spacing w:after="0"/>
        <w:jc w:val="both"/>
        <w:rPr>
          <w:rFonts w:asciiTheme="majorHAnsi" w:hAnsiTheme="majorHAnsi" w:cstheme="majorHAnsi"/>
          <w:sz w:val="22"/>
          <w:szCs w:val="22"/>
          <w14:ligatures w14:val="none"/>
        </w:rPr>
      </w:pPr>
      <w:r w:rsidRPr="00820F2D">
        <w:rPr>
          <w:rFonts w:asciiTheme="majorHAnsi" w:hAnsiTheme="majorHAnsi" w:cstheme="majorHAnsi"/>
          <w:sz w:val="22"/>
          <w:szCs w:val="22"/>
          <w14:ligatures w14:val="none"/>
        </w:rPr>
        <w:t>International students applying before 1</w:t>
      </w:r>
      <w:r w:rsidRPr="00820F2D">
        <w:rPr>
          <w:rFonts w:asciiTheme="majorHAnsi" w:hAnsiTheme="majorHAnsi" w:cstheme="majorHAnsi"/>
          <w:sz w:val="22"/>
          <w:szCs w:val="22"/>
          <w:vertAlign w:val="superscript"/>
          <w14:ligatures w14:val="none"/>
        </w:rPr>
        <w:t>st</w:t>
      </w:r>
      <w:r w:rsidRPr="00820F2D">
        <w:rPr>
          <w:rFonts w:asciiTheme="majorHAnsi" w:hAnsiTheme="majorHAnsi" w:cstheme="majorHAnsi"/>
          <w:sz w:val="22"/>
          <w:szCs w:val="22"/>
          <w14:ligatures w14:val="none"/>
        </w:rPr>
        <w:t xml:space="preserve"> July</w:t>
      </w:r>
    </w:p>
    <w:p w:rsidR="00820F2D" w:rsidRPr="00820F2D" w:rsidRDefault="00820F2D" w:rsidP="00820F2D">
      <w:pPr>
        <w:widowControl w:val="0"/>
        <w:jc w:val="both"/>
        <w:rPr>
          <w:rFonts w:asciiTheme="majorHAnsi" w:hAnsiTheme="majorHAnsi" w:cstheme="majorHAnsi"/>
          <w:sz w:val="22"/>
          <w:szCs w:val="22"/>
        </w:rPr>
      </w:pPr>
    </w:p>
    <w:p w:rsidR="00820F2D" w:rsidRPr="00820F2D" w:rsidRDefault="00820F2D" w:rsidP="00820F2D">
      <w:pPr>
        <w:widowControl w:val="0"/>
        <w:jc w:val="both"/>
        <w:rPr>
          <w:rFonts w:asciiTheme="majorHAnsi" w:hAnsiTheme="majorHAnsi" w:cstheme="majorHAnsi"/>
          <w:sz w:val="22"/>
          <w:szCs w:val="22"/>
        </w:rPr>
      </w:pPr>
      <w:r w:rsidRPr="00820F2D">
        <w:rPr>
          <w:rFonts w:asciiTheme="majorHAnsi" w:hAnsiTheme="majorHAnsi" w:cstheme="majorHAnsi"/>
          <w:sz w:val="22"/>
          <w:szCs w:val="22"/>
        </w:rPr>
        <w:t xml:space="preserve">If places are available, returning students are welcome to apply for a place in halls; opening date for applications will be at the end of April 2023. </w:t>
      </w:r>
    </w:p>
    <w:p w:rsidR="00820F2D" w:rsidRPr="00820F2D" w:rsidRDefault="00820F2D" w:rsidP="00820F2D">
      <w:pPr>
        <w:widowControl w:val="0"/>
        <w:jc w:val="both"/>
        <w:rPr>
          <w:rFonts w:asciiTheme="majorHAnsi" w:hAnsiTheme="majorHAnsi" w:cstheme="majorHAnsi"/>
          <w:sz w:val="22"/>
          <w:szCs w:val="22"/>
        </w:rPr>
      </w:pPr>
    </w:p>
    <w:p w:rsidR="00820F2D" w:rsidRPr="00820F2D" w:rsidRDefault="00820F2D" w:rsidP="00820F2D">
      <w:pPr>
        <w:widowControl w:val="0"/>
        <w:jc w:val="both"/>
        <w:rPr>
          <w:rFonts w:asciiTheme="majorHAnsi" w:hAnsiTheme="majorHAnsi" w:cstheme="majorHAnsi"/>
          <w:b/>
          <w:sz w:val="22"/>
          <w:szCs w:val="22"/>
        </w:rPr>
      </w:pPr>
      <w:r w:rsidRPr="00820F2D">
        <w:rPr>
          <w:rFonts w:asciiTheme="majorHAnsi" w:hAnsiTheme="majorHAnsi" w:cstheme="majorHAnsi"/>
          <w:b/>
          <w:sz w:val="22"/>
          <w:szCs w:val="22"/>
        </w:rPr>
        <w:t xml:space="preserve">First Year Students </w:t>
      </w:r>
    </w:p>
    <w:p w:rsidR="00820F2D" w:rsidRPr="00820F2D" w:rsidRDefault="00820F2D" w:rsidP="00820F2D">
      <w:pPr>
        <w:widowControl w:val="0"/>
        <w:jc w:val="both"/>
        <w:rPr>
          <w:rFonts w:asciiTheme="majorHAnsi" w:hAnsiTheme="majorHAnsi" w:cstheme="majorHAnsi"/>
          <w:sz w:val="22"/>
          <w:szCs w:val="22"/>
        </w:rPr>
      </w:pPr>
      <w:r w:rsidRPr="00820F2D">
        <w:rPr>
          <w:rFonts w:asciiTheme="majorHAnsi" w:hAnsiTheme="majorHAnsi" w:cstheme="majorHAnsi"/>
          <w:sz w:val="22"/>
          <w:szCs w:val="22"/>
        </w:rPr>
        <w:t xml:space="preserve">WUC will guarantee a room in accommodation to all first-year students who have confirmed WUC as their selected </w:t>
      </w:r>
      <w:r w:rsidRPr="00820F2D">
        <w:rPr>
          <w:rFonts w:asciiTheme="majorHAnsi" w:hAnsiTheme="majorHAnsi" w:cstheme="majorHAnsi"/>
          <w:sz w:val="22"/>
          <w:szCs w:val="22"/>
          <w:u w:val="single"/>
        </w:rPr>
        <w:t>Firm Choice,</w:t>
      </w:r>
      <w:r w:rsidRPr="00820F2D">
        <w:rPr>
          <w:rFonts w:asciiTheme="majorHAnsi" w:hAnsiTheme="majorHAnsi" w:cstheme="majorHAnsi"/>
          <w:sz w:val="22"/>
          <w:szCs w:val="22"/>
        </w:rPr>
        <w:t xml:space="preserve"> by the end of May.</w:t>
      </w:r>
    </w:p>
    <w:p w:rsidR="00820F2D" w:rsidRPr="00820F2D" w:rsidRDefault="00820F2D" w:rsidP="00820F2D">
      <w:pPr>
        <w:widowControl w:val="0"/>
        <w:jc w:val="both"/>
        <w:rPr>
          <w:rFonts w:asciiTheme="majorHAnsi" w:hAnsiTheme="majorHAnsi" w:cstheme="majorHAnsi"/>
          <w:b/>
          <w:bCs/>
          <w:sz w:val="22"/>
          <w:szCs w:val="22"/>
        </w:rPr>
      </w:pPr>
    </w:p>
    <w:p w:rsidR="00820F2D" w:rsidRPr="00820F2D" w:rsidRDefault="00820F2D" w:rsidP="00820F2D">
      <w:pPr>
        <w:widowControl w:val="0"/>
        <w:jc w:val="both"/>
        <w:rPr>
          <w:rFonts w:asciiTheme="majorHAnsi" w:hAnsiTheme="majorHAnsi" w:cstheme="majorHAnsi"/>
          <w:b/>
          <w:bCs/>
          <w:sz w:val="22"/>
          <w:szCs w:val="22"/>
        </w:rPr>
      </w:pPr>
      <w:r w:rsidRPr="00820F2D">
        <w:rPr>
          <w:rFonts w:asciiTheme="majorHAnsi" w:hAnsiTheme="majorHAnsi" w:cstheme="majorHAnsi"/>
          <w:b/>
          <w:bCs/>
          <w:sz w:val="22"/>
          <w:szCs w:val="22"/>
        </w:rPr>
        <w:t xml:space="preserve">Care Experienced Students </w:t>
      </w:r>
    </w:p>
    <w:p w:rsidR="00820F2D" w:rsidRPr="00820F2D" w:rsidRDefault="00820F2D" w:rsidP="00820F2D">
      <w:pPr>
        <w:pStyle w:val="NormalWeb"/>
        <w:shd w:val="clear" w:color="auto" w:fill="FFFFFF"/>
        <w:spacing w:before="0" w:beforeAutospacing="0" w:after="225" w:afterAutospacing="0"/>
        <w:jc w:val="both"/>
        <w:rPr>
          <w:rFonts w:asciiTheme="majorHAnsi" w:hAnsiTheme="majorHAnsi" w:cstheme="majorHAnsi"/>
          <w:color w:val="212529"/>
          <w:sz w:val="22"/>
          <w:szCs w:val="22"/>
        </w:rPr>
      </w:pPr>
      <w:r w:rsidRPr="00820F2D">
        <w:rPr>
          <w:rFonts w:asciiTheme="majorHAnsi" w:hAnsiTheme="majorHAnsi" w:cstheme="majorHAnsi"/>
          <w:color w:val="212529"/>
          <w:sz w:val="22"/>
          <w:szCs w:val="22"/>
        </w:rPr>
        <w:t>A Care experience student is anyone who, at any stage in their life, for any length of time (no matter for how short a time period) has been in care; or is currently in care or Is from a looked-after background, including adopted children who were previously looked-after. This could be looked after in the UK or Overseas.</w:t>
      </w:r>
    </w:p>
    <w:p w:rsidR="00820F2D" w:rsidRPr="00820F2D" w:rsidRDefault="00820F2D" w:rsidP="00820F2D">
      <w:pPr>
        <w:widowControl w:val="0"/>
        <w:jc w:val="both"/>
        <w:rPr>
          <w:rFonts w:asciiTheme="majorHAnsi" w:hAnsiTheme="majorHAnsi" w:cstheme="majorHAnsi"/>
          <w:sz w:val="22"/>
          <w:szCs w:val="22"/>
        </w:rPr>
      </w:pPr>
      <w:r w:rsidRPr="00820F2D">
        <w:rPr>
          <w:rFonts w:asciiTheme="majorHAnsi" w:hAnsiTheme="majorHAnsi" w:cstheme="majorHAnsi"/>
          <w:sz w:val="22"/>
          <w:szCs w:val="22"/>
        </w:rPr>
        <w:t xml:space="preserve">Students who are care experienced can apply for accommodation for the full period of their studies with uninterrupted breaks (relevant cost apply). This means that the room will be allocated for the period of full time studying at WUC, including out of term periods. </w:t>
      </w:r>
    </w:p>
    <w:p w:rsidR="00820F2D" w:rsidRPr="00820F2D" w:rsidRDefault="00820F2D" w:rsidP="00820F2D">
      <w:pPr>
        <w:widowControl w:val="0"/>
        <w:jc w:val="both"/>
        <w:rPr>
          <w:rFonts w:asciiTheme="majorHAnsi" w:hAnsiTheme="majorHAnsi" w:cstheme="majorHAnsi"/>
          <w:b/>
          <w:bCs/>
          <w:sz w:val="22"/>
          <w:szCs w:val="22"/>
        </w:rPr>
      </w:pPr>
    </w:p>
    <w:p w:rsidR="00820F2D" w:rsidRPr="00820F2D" w:rsidRDefault="00820F2D" w:rsidP="00820F2D">
      <w:pPr>
        <w:widowControl w:val="0"/>
        <w:jc w:val="both"/>
        <w:rPr>
          <w:rFonts w:asciiTheme="majorHAnsi" w:hAnsiTheme="majorHAnsi" w:cstheme="majorHAnsi"/>
          <w:b/>
          <w:bCs/>
          <w:sz w:val="22"/>
          <w:szCs w:val="22"/>
        </w:rPr>
      </w:pPr>
      <w:r w:rsidRPr="00820F2D">
        <w:rPr>
          <w:rFonts w:asciiTheme="majorHAnsi" w:hAnsiTheme="majorHAnsi" w:cstheme="majorHAnsi"/>
          <w:b/>
          <w:bCs/>
          <w:sz w:val="22"/>
          <w:szCs w:val="22"/>
        </w:rPr>
        <w:t>Medical Conditions and Disabilities</w:t>
      </w:r>
    </w:p>
    <w:p w:rsidR="00820F2D" w:rsidRPr="00820F2D" w:rsidRDefault="00820F2D" w:rsidP="00820F2D">
      <w:pPr>
        <w:widowControl w:val="0"/>
        <w:jc w:val="both"/>
        <w:rPr>
          <w:rFonts w:asciiTheme="majorHAnsi" w:hAnsiTheme="majorHAnsi" w:cstheme="majorHAnsi"/>
          <w:sz w:val="22"/>
          <w:szCs w:val="22"/>
        </w:rPr>
      </w:pPr>
      <w:r w:rsidRPr="00820F2D">
        <w:rPr>
          <w:rFonts w:asciiTheme="majorHAnsi" w:hAnsiTheme="majorHAnsi" w:cstheme="majorHAnsi"/>
          <w:sz w:val="22"/>
          <w:szCs w:val="22"/>
        </w:rPr>
        <w:lastRenderedPageBreak/>
        <w:t xml:space="preserve">We will </w:t>
      </w:r>
      <w:proofErr w:type="spellStart"/>
      <w:r w:rsidRPr="00820F2D">
        <w:rPr>
          <w:rFonts w:asciiTheme="majorHAnsi" w:hAnsiTheme="majorHAnsi" w:cstheme="majorHAnsi"/>
          <w:sz w:val="22"/>
          <w:szCs w:val="22"/>
        </w:rPr>
        <w:t>endeavour</w:t>
      </w:r>
      <w:proofErr w:type="spellEnd"/>
      <w:r w:rsidRPr="00820F2D">
        <w:rPr>
          <w:rFonts w:asciiTheme="majorHAnsi" w:hAnsiTheme="majorHAnsi" w:cstheme="majorHAnsi"/>
          <w:sz w:val="22"/>
          <w:szCs w:val="22"/>
        </w:rPr>
        <w:t xml:space="preserve"> to work closely with students to understand specific needs to ensure that we can support them whilst living on campus.   However, where a student declares a medical condition, or has an accredited Assistance Dog, which may require specialist or modified accommodation, or a specific room type, this cannot be guaranteed. </w:t>
      </w:r>
    </w:p>
    <w:p w:rsidR="00820F2D" w:rsidRPr="00820F2D" w:rsidRDefault="00820F2D" w:rsidP="00820F2D">
      <w:pPr>
        <w:widowControl w:val="0"/>
        <w:jc w:val="both"/>
        <w:rPr>
          <w:rFonts w:asciiTheme="majorHAnsi" w:hAnsiTheme="majorHAnsi" w:cstheme="majorHAnsi"/>
          <w:sz w:val="22"/>
          <w:szCs w:val="22"/>
        </w:rPr>
      </w:pPr>
    </w:p>
    <w:p w:rsidR="00820F2D" w:rsidRPr="00820F2D" w:rsidRDefault="00820F2D" w:rsidP="00820F2D">
      <w:pPr>
        <w:widowControl w:val="0"/>
        <w:jc w:val="both"/>
        <w:rPr>
          <w:rFonts w:asciiTheme="majorHAnsi" w:hAnsiTheme="majorHAnsi" w:cstheme="majorHAnsi"/>
          <w:sz w:val="22"/>
          <w:szCs w:val="22"/>
        </w:rPr>
      </w:pPr>
      <w:r w:rsidRPr="00820F2D">
        <w:rPr>
          <w:rFonts w:asciiTheme="majorHAnsi" w:hAnsiTheme="majorHAnsi" w:cstheme="majorHAnsi"/>
          <w:sz w:val="22"/>
          <w:szCs w:val="22"/>
        </w:rPr>
        <w:t xml:space="preserve">In this instance, the student will have an assessment with the HE disability team, considering third party advice or recommendations if appropriate. We would then determine whether suitable accommodation is or can be available with reasonable adjustments to meet the student’s needs. </w:t>
      </w:r>
    </w:p>
    <w:p w:rsidR="00820F2D" w:rsidRPr="00820F2D" w:rsidRDefault="00820F2D" w:rsidP="00820F2D">
      <w:pPr>
        <w:widowControl w:val="0"/>
        <w:jc w:val="both"/>
        <w:rPr>
          <w:rFonts w:asciiTheme="majorHAnsi" w:hAnsiTheme="majorHAnsi" w:cstheme="majorHAnsi"/>
          <w:sz w:val="22"/>
          <w:szCs w:val="22"/>
        </w:rPr>
      </w:pPr>
    </w:p>
    <w:p w:rsidR="00820F2D" w:rsidRPr="00820F2D" w:rsidRDefault="00820F2D" w:rsidP="00820F2D">
      <w:pPr>
        <w:widowControl w:val="0"/>
        <w:jc w:val="both"/>
        <w:rPr>
          <w:rFonts w:asciiTheme="majorHAnsi" w:hAnsiTheme="majorHAnsi" w:cstheme="majorHAnsi"/>
          <w:sz w:val="22"/>
          <w:szCs w:val="22"/>
        </w:rPr>
      </w:pPr>
      <w:r w:rsidRPr="00820F2D">
        <w:rPr>
          <w:rFonts w:asciiTheme="majorHAnsi" w:hAnsiTheme="majorHAnsi" w:cstheme="majorHAnsi"/>
          <w:sz w:val="22"/>
          <w:szCs w:val="22"/>
        </w:rPr>
        <w:t>If the assessment finds that we are unable to accommodate the student because there are no rooms available or that reasonable adjustments cannot be safely made, then this will be discussed in full and we would advise that the student seeks information for off campus accommodation.</w:t>
      </w:r>
    </w:p>
    <w:p w:rsidR="00820F2D" w:rsidRPr="00820F2D" w:rsidRDefault="00820F2D" w:rsidP="00820F2D">
      <w:pPr>
        <w:widowControl w:val="0"/>
        <w:jc w:val="both"/>
        <w:rPr>
          <w:rFonts w:asciiTheme="majorHAnsi" w:hAnsiTheme="majorHAnsi" w:cstheme="majorHAnsi"/>
          <w:sz w:val="22"/>
          <w:szCs w:val="22"/>
        </w:rPr>
      </w:pPr>
    </w:p>
    <w:p w:rsidR="00820F2D" w:rsidRPr="00820F2D" w:rsidRDefault="00820F2D" w:rsidP="00820F2D">
      <w:pPr>
        <w:widowControl w:val="0"/>
        <w:jc w:val="both"/>
        <w:rPr>
          <w:rFonts w:asciiTheme="majorHAnsi" w:hAnsiTheme="majorHAnsi" w:cstheme="majorHAnsi"/>
          <w:sz w:val="22"/>
          <w:szCs w:val="22"/>
        </w:rPr>
      </w:pPr>
      <w:r w:rsidRPr="00820F2D">
        <w:rPr>
          <w:rFonts w:asciiTheme="majorHAnsi" w:hAnsiTheme="majorHAnsi" w:cstheme="majorHAnsi"/>
          <w:sz w:val="22"/>
          <w:szCs w:val="22"/>
        </w:rPr>
        <w:t>Where a student declares a medical condition or disability that does not require physical adaptions to accommodation but which may indicate an ongoing risk to the student (or others), such as epilepsy, we will carry out a risk assessment to ensure support will be in place to manage the risks.</w:t>
      </w:r>
    </w:p>
    <w:p w:rsidR="00820F2D" w:rsidRPr="00820F2D" w:rsidRDefault="00820F2D" w:rsidP="00820F2D">
      <w:pPr>
        <w:widowControl w:val="0"/>
        <w:ind w:left="567" w:hanging="286"/>
        <w:jc w:val="both"/>
        <w:rPr>
          <w:rFonts w:asciiTheme="majorHAnsi" w:hAnsiTheme="majorHAnsi" w:cstheme="majorHAnsi"/>
          <w:sz w:val="22"/>
          <w:szCs w:val="22"/>
        </w:rPr>
      </w:pPr>
    </w:p>
    <w:p w:rsidR="00820F2D" w:rsidRPr="00820F2D" w:rsidRDefault="00820F2D" w:rsidP="00820F2D">
      <w:pPr>
        <w:widowControl w:val="0"/>
        <w:jc w:val="both"/>
        <w:rPr>
          <w:rFonts w:asciiTheme="majorHAnsi" w:hAnsiTheme="majorHAnsi" w:cstheme="majorHAnsi"/>
          <w:b/>
          <w:sz w:val="22"/>
          <w:szCs w:val="22"/>
        </w:rPr>
      </w:pPr>
      <w:r w:rsidRPr="00820F2D">
        <w:rPr>
          <w:rFonts w:asciiTheme="majorHAnsi" w:hAnsiTheme="majorHAnsi" w:cstheme="majorHAnsi"/>
          <w:b/>
          <w:sz w:val="22"/>
          <w:szCs w:val="22"/>
        </w:rPr>
        <w:t xml:space="preserve">International Students </w:t>
      </w:r>
    </w:p>
    <w:p w:rsidR="00820F2D" w:rsidRPr="00820F2D" w:rsidRDefault="00820F2D" w:rsidP="00820F2D">
      <w:pPr>
        <w:widowControl w:val="0"/>
        <w:jc w:val="both"/>
        <w:rPr>
          <w:rFonts w:asciiTheme="majorHAnsi" w:hAnsiTheme="majorHAnsi" w:cstheme="majorHAnsi"/>
          <w:sz w:val="22"/>
          <w:szCs w:val="22"/>
        </w:rPr>
      </w:pPr>
      <w:r w:rsidRPr="00820F2D">
        <w:rPr>
          <w:rFonts w:asciiTheme="majorHAnsi" w:hAnsiTheme="majorHAnsi" w:cstheme="majorHAnsi"/>
          <w:sz w:val="22"/>
          <w:szCs w:val="22"/>
        </w:rPr>
        <w:t xml:space="preserve">In order to support the transition to a new country, we encourage our international students to live on campus. This will ensure that students are able to benefit fully from the learning and social experience and </w:t>
      </w:r>
      <w:proofErr w:type="spellStart"/>
      <w:r w:rsidRPr="00820F2D">
        <w:rPr>
          <w:rFonts w:asciiTheme="majorHAnsi" w:hAnsiTheme="majorHAnsi" w:cstheme="majorHAnsi"/>
          <w:sz w:val="22"/>
          <w:szCs w:val="22"/>
        </w:rPr>
        <w:t>minimise</w:t>
      </w:r>
      <w:proofErr w:type="spellEnd"/>
      <w:r w:rsidRPr="00820F2D">
        <w:rPr>
          <w:rFonts w:asciiTheme="majorHAnsi" w:hAnsiTheme="majorHAnsi" w:cstheme="majorHAnsi"/>
          <w:sz w:val="22"/>
          <w:szCs w:val="22"/>
        </w:rPr>
        <w:t xml:space="preserve"> costs of alternative accommodation and travelling to campus.  </w:t>
      </w:r>
    </w:p>
    <w:p w:rsidR="00820F2D" w:rsidRPr="00820F2D" w:rsidRDefault="00820F2D" w:rsidP="00820F2D">
      <w:pPr>
        <w:widowControl w:val="0"/>
        <w:jc w:val="both"/>
        <w:rPr>
          <w:rFonts w:asciiTheme="majorHAnsi" w:hAnsiTheme="majorHAnsi" w:cstheme="majorHAnsi"/>
          <w:sz w:val="22"/>
          <w:szCs w:val="22"/>
        </w:rPr>
      </w:pPr>
    </w:p>
    <w:p w:rsidR="00820F2D" w:rsidRPr="00820F2D" w:rsidRDefault="00820F2D" w:rsidP="00820F2D">
      <w:pPr>
        <w:widowControl w:val="0"/>
        <w:jc w:val="both"/>
        <w:rPr>
          <w:rFonts w:asciiTheme="majorHAnsi" w:hAnsiTheme="majorHAnsi" w:cstheme="majorHAnsi"/>
          <w:sz w:val="22"/>
          <w:szCs w:val="22"/>
        </w:rPr>
      </w:pPr>
      <w:r w:rsidRPr="00820F2D">
        <w:rPr>
          <w:rFonts w:asciiTheme="majorHAnsi" w:hAnsiTheme="majorHAnsi" w:cstheme="majorHAnsi"/>
          <w:sz w:val="22"/>
          <w:szCs w:val="22"/>
        </w:rPr>
        <w:t>International students are guaranteed a place if they apply before 1</w:t>
      </w:r>
      <w:r w:rsidRPr="00820F2D">
        <w:rPr>
          <w:rFonts w:asciiTheme="majorHAnsi" w:hAnsiTheme="majorHAnsi" w:cstheme="majorHAnsi"/>
          <w:sz w:val="22"/>
          <w:szCs w:val="22"/>
          <w:vertAlign w:val="superscript"/>
        </w:rPr>
        <w:t>st</w:t>
      </w:r>
      <w:r w:rsidRPr="00820F2D">
        <w:rPr>
          <w:rFonts w:asciiTheme="majorHAnsi" w:hAnsiTheme="majorHAnsi" w:cstheme="majorHAnsi"/>
          <w:sz w:val="22"/>
          <w:szCs w:val="22"/>
        </w:rPr>
        <w:t xml:space="preserve"> July and have met all Pre CAS (Confirmation of Acceptance to Study) checks and have paid the relevant deposit for their course of study.</w:t>
      </w:r>
    </w:p>
    <w:p w:rsidR="00820F2D" w:rsidRPr="00820F2D" w:rsidRDefault="00820F2D" w:rsidP="00820F2D">
      <w:pPr>
        <w:widowControl w:val="0"/>
        <w:jc w:val="both"/>
        <w:rPr>
          <w:rFonts w:asciiTheme="majorHAnsi" w:hAnsiTheme="majorHAnsi" w:cstheme="majorHAnsi"/>
          <w:sz w:val="22"/>
          <w:szCs w:val="22"/>
        </w:rPr>
      </w:pPr>
    </w:p>
    <w:p w:rsidR="00820F2D" w:rsidRPr="00820F2D" w:rsidRDefault="00820F2D" w:rsidP="00820F2D">
      <w:pPr>
        <w:widowControl w:val="0"/>
        <w:jc w:val="both"/>
        <w:rPr>
          <w:rFonts w:asciiTheme="majorHAnsi" w:hAnsiTheme="majorHAnsi" w:cstheme="majorHAnsi"/>
          <w:b/>
          <w:bCs/>
          <w:sz w:val="22"/>
          <w:szCs w:val="22"/>
        </w:rPr>
      </w:pPr>
      <w:r w:rsidRPr="00820F2D">
        <w:rPr>
          <w:rFonts w:asciiTheme="majorHAnsi" w:hAnsiTheme="majorHAnsi" w:cstheme="majorHAnsi"/>
          <w:b/>
          <w:bCs/>
          <w:sz w:val="22"/>
          <w:szCs w:val="22"/>
        </w:rPr>
        <w:t>Booking Process</w:t>
      </w:r>
    </w:p>
    <w:p w:rsidR="00820F2D" w:rsidRPr="00820F2D" w:rsidRDefault="00820F2D" w:rsidP="00820F2D">
      <w:pPr>
        <w:widowControl w:val="0"/>
        <w:jc w:val="both"/>
        <w:rPr>
          <w:rFonts w:asciiTheme="majorHAnsi" w:hAnsiTheme="majorHAnsi" w:cstheme="majorHAnsi"/>
          <w:bCs/>
          <w:sz w:val="22"/>
          <w:szCs w:val="22"/>
        </w:rPr>
      </w:pPr>
      <w:r w:rsidRPr="00820F2D">
        <w:rPr>
          <w:rFonts w:asciiTheme="majorHAnsi" w:hAnsiTheme="majorHAnsi" w:cstheme="majorHAnsi"/>
          <w:bCs/>
          <w:sz w:val="22"/>
          <w:szCs w:val="22"/>
        </w:rPr>
        <w:t>Applications for a place in our WUC Halls of Residences should be made via our online form at writtle.ac.uk/accommodation as soon as you have confirmed WUC as your firm choice.</w:t>
      </w:r>
    </w:p>
    <w:p w:rsidR="00820F2D" w:rsidRPr="00820F2D" w:rsidRDefault="00820F2D" w:rsidP="00820F2D">
      <w:pPr>
        <w:widowControl w:val="0"/>
        <w:jc w:val="both"/>
        <w:rPr>
          <w:rFonts w:asciiTheme="majorHAnsi" w:hAnsiTheme="majorHAnsi" w:cstheme="majorHAnsi"/>
          <w:bCs/>
          <w:sz w:val="22"/>
          <w:szCs w:val="22"/>
        </w:rPr>
      </w:pPr>
    </w:p>
    <w:p w:rsidR="00820F2D" w:rsidRPr="00820F2D" w:rsidRDefault="00820F2D" w:rsidP="00820F2D">
      <w:pPr>
        <w:widowControl w:val="0"/>
        <w:jc w:val="both"/>
        <w:rPr>
          <w:rFonts w:asciiTheme="majorHAnsi" w:hAnsiTheme="majorHAnsi" w:cstheme="majorHAnsi"/>
          <w:bCs/>
          <w:sz w:val="22"/>
          <w:szCs w:val="22"/>
        </w:rPr>
      </w:pPr>
      <w:r w:rsidRPr="00820F2D">
        <w:rPr>
          <w:rFonts w:asciiTheme="majorHAnsi" w:hAnsiTheme="majorHAnsi" w:cstheme="majorHAnsi"/>
          <w:bCs/>
          <w:sz w:val="22"/>
          <w:szCs w:val="22"/>
        </w:rPr>
        <w:t xml:space="preserve">First year applications for halls will start to be accepted from January 2023, with returning students able to apply from the end of April 2023. </w:t>
      </w:r>
    </w:p>
    <w:p w:rsidR="00820F2D" w:rsidRPr="00820F2D" w:rsidRDefault="00820F2D" w:rsidP="00820F2D">
      <w:pPr>
        <w:widowControl w:val="0"/>
        <w:jc w:val="both"/>
        <w:rPr>
          <w:rFonts w:asciiTheme="majorHAnsi" w:hAnsiTheme="majorHAnsi" w:cstheme="majorHAnsi"/>
          <w:bCs/>
          <w:sz w:val="22"/>
          <w:szCs w:val="22"/>
        </w:rPr>
      </w:pPr>
    </w:p>
    <w:p w:rsidR="00820F2D" w:rsidRPr="00820F2D" w:rsidRDefault="00820F2D" w:rsidP="00820F2D">
      <w:pPr>
        <w:widowControl w:val="0"/>
        <w:jc w:val="both"/>
        <w:rPr>
          <w:rFonts w:asciiTheme="majorHAnsi" w:hAnsiTheme="majorHAnsi" w:cstheme="majorHAnsi"/>
          <w:bCs/>
          <w:sz w:val="22"/>
          <w:szCs w:val="22"/>
        </w:rPr>
      </w:pPr>
      <w:r w:rsidRPr="00820F2D">
        <w:rPr>
          <w:rFonts w:asciiTheme="majorHAnsi" w:hAnsiTheme="majorHAnsi" w:cstheme="majorHAnsi"/>
          <w:bCs/>
          <w:sz w:val="22"/>
          <w:szCs w:val="22"/>
        </w:rPr>
        <w:t xml:space="preserve">We aim to give first year applicants their first choice of standard of room for applications received by the end of May. After this date offers will be made on the basis of room availability. </w:t>
      </w:r>
    </w:p>
    <w:p w:rsidR="00820F2D" w:rsidRPr="00820F2D" w:rsidRDefault="00820F2D" w:rsidP="00820F2D">
      <w:pPr>
        <w:widowControl w:val="0"/>
        <w:jc w:val="both"/>
        <w:rPr>
          <w:rFonts w:asciiTheme="majorHAnsi" w:hAnsiTheme="majorHAnsi" w:cstheme="majorHAnsi"/>
          <w:bCs/>
          <w:sz w:val="22"/>
          <w:szCs w:val="22"/>
        </w:rPr>
      </w:pPr>
    </w:p>
    <w:p w:rsidR="00820F2D" w:rsidRPr="00820F2D" w:rsidRDefault="00820F2D" w:rsidP="00820F2D">
      <w:pPr>
        <w:widowControl w:val="0"/>
        <w:jc w:val="both"/>
        <w:rPr>
          <w:rFonts w:asciiTheme="majorHAnsi" w:hAnsiTheme="majorHAnsi" w:cstheme="majorHAnsi"/>
          <w:bCs/>
          <w:sz w:val="22"/>
          <w:szCs w:val="22"/>
        </w:rPr>
      </w:pPr>
      <w:r w:rsidRPr="00820F2D">
        <w:rPr>
          <w:rFonts w:asciiTheme="majorHAnsi" w:hAnsiTheme="majorHAnsi" w:cstheme="majorHAnsi"/>
          <w:bCs/>
          <w:sz w:val="22"/>
          <w:szCs w:val="22"/>
        </w:rPr>
        <w:t>It is important that that applicants declare any medical needs or disabilities that may need to be considered.</w:t>
      </w:r>
    </w:p>
    <w:p w:rsidR="00820F2D" w:rsidRPr="00820F2D" w:rsidRDefault="00820F2D" w:rsidP="00820F2D">
      <w:pPr>
        <w:widowControl w:val="0"/>
        <w:jc w:val="both"/>
        <w:rPr>
          <w:rFonts w:asciiTheme="majorHAnsi" w:hAnsiTheme="majorHAnsi" w:cstheme="majorHAnsi"/>
          <w:bCs/>
          <w:sz w:val="22"/>
          <w:szCs w:val="22"/>
        </w:rPr>
      </w:pPr>
    </w:p>
    <w:p w:rsidR="00820F2D" w:rsidRPr="00820F2D" w:rsidRDefault="00820F2D" w:rsidP="00820F2D">
      <w:pPr>
        <w:widowControl w:val="0"/>
        <w:jc w:val="both"/>
        <w:rPr>
          <w:rFonts w:asciiTheme="majorHAnsi" w:hAnsiTheme="majorHAnsi" w:cstheme="majorHAnsi"/>
          <w:bCs/>
          <w:sz w:val="22"/>
          <w:szCs w:val="22"/>
        </w:rPr>
      </w:pPr>
      <w:r w:rsidRPr="00820F2D">
        <w:rPr>
          <w:rFonts w:asciiTheme="majorHAnsi" w:hAnsiTheme="majorHAnsi" w:cstheme="majorHAnsi"/>
          <w:bCs/>
          <w:sz w:val="22"/>
          <w:szCs w:val="22"/>
        </w:rPr>
        <w:t xml:space="preserve">Applications will be processed in the order of receipt initially for first-year students and then those received from returning students. </w:t>
      </w:r>
    </w:p>
    <w:p w:rsidR="00820F2D" w:rsidRPr="00820F2D" w:rsidRDefault="00820F2D" w:rsidP="00820F2D">
      <w:pPr>
        <w:widowControl w:val="0"/>
        <w:jc w:val="both"/>
        <w:rPr>
          <w:rFonts w:asciiTheme="majorHAnsi" w:hAnsiTheme="majorHAnsi" w:cstheme="majorHAnsi"/>
          <w:bCs/>
          <w:sz w:val="22"/>
          <w:szCs w:val="22"/>
        </w:rPr>
      </w:pPr>
    </w:p>
    <w:p w:rsidR="00820F2D" w:rsidRPr="00820F2D" w:rsidRDefault="00820F2D" w:rsidP="00820F2D">
      <w:pPr>
        <w:widowControl w:val="0"/>
        <w:jc w:val="both"/>
        <w:rPr>
          <w:rFonts w:asciiTheme="majorHAnsi" w:hAnsiTheme="majorHAnsi" w:cstheme="majorHAnsi"/>
          <w:bCs/>
          <w:sz w:val="22"/>
          <w:szCs w:val="22"/>
        </w:rPr>
      </w:pPr>
      <w:r w:rsidRPr="00820F2D">
        <w:rPr>
          <w:rFonts w:asciiTheme="majorHAnsi" w:hAnsiTheme="majorHAnsi" w:cstheme="majorHAnsi"/>
          <w:bCs/>
          <w:sz w:val="22"/>
          <w:szCs w:val="22"/>
        </w:rPr>
        <w:t>Offer letters will be sent out to applicants once you are a Firm Choice Offer holder at Writtle University College, by the end of May.</w:t>
      </w:r>
    </w:p>
    <w:p w:rsidR="00820F2D" w:rsidRPr="00820F2D" w:rsidRDefault="00820F2D" w:rsidP="00820F2D">
      <w:pPr>
        <w:widowControl w:val="0"/>
        <w:ind w:left="567" w:hanging="286"/>
        <w:jc w:val="both"/>
        <w:rPr>
          <w:rFonts w:asciiTheme="majorHAnsi" w:hAnsiTheme="majorHAnsi" w:cstheme="majorHAnsi"/>
          <w:b/>
          <w:bCs/>
          <w:color w:val="006600"/>
          <w:sz w:val="22"/>
          <w:szCs w:val="22"/>
        </w:rPr>
      </w:pPr>
    </w:p>
    <w:p w:rsidR="00820F2D" w:rsidRPr="00820F2D" w:rsidRDefault="00820F2D" w:rsidP="00820F2D">
      <w:pPr>
        <w:widowControl w:val="0"/>
        <w:jc w:val="both"/>
        <w:rPr>
          <w:rFonts w:asciiTheme="majorHAnsi" w:hAnsiTheme="majorHAnsi" w:cstheme="majorHAnsi"/>
          <w:b/>
          <w:bCs/>
          <w:sz w:val="22"/>
          <w:szCs w:val="22"/>
        </w:rPr>
      </w:pPr>
      <w:r w:rsidRPr="00820F2D">
        <w:rPr>
          <w:rFonts w:asciiTheme="majorHAnsi" w:hAnsiTheme="majorHAnsi" w:cstheme="majorHAnsi"/>
          <w:b/>
          <w:bCs/>
          <w:sz w:val="22"/>
          <w:szCs w:val="22"/>
        </w:rPr>
        <w:t>Payments</w:t>
      </w:r>
    </w:p>
    <w:p w:rsidR="00820F2D" w:rsidRPr="00820F2D" w:rsidRDefault="00820F2D" w:rsidP="00820F2D">
      <w:pPr>
        <w:widowControl w:val="0"/>
        <w:jc w:val="both"/>
        <w:rPr>
          <w:rFonts w:asciiTheme="majorHAnsi" w:hAnsiTheme="majorHAnsi" w:cstheme="majorHAnsi"/>
          <w:bCs/>
          <w:sz w:val="22"/>
          <w:szCs w:val="22"/>
        </w:rPr>
      </w:pPr>
      <w:r w:rsidRPr="00820F2D">
        <w:rPr>
          <w:rFonts w:asciiTheme="majorHAnsi" w:hAnsiTheme="majorHAnsi" w:cstheme="majorHAnsi"/>
          <w:bCs/>
          <w:sz w:val="22"/>
          <w:szCs w:val="22"/>
        </w:rPr>
        <w:t xml:space="preserve">Once you have received an offer letter you will be asked to pay a £250 reservation fee. This will be converted to a damage deposit once you have moved into your room. </w:t>
      </w:r>
    </w:p>
    <w:p w:rsidR="00820F2D" w:rsidRPr="00820F2D" w:rsidRDefault="00820F2D" w:rsidP="00820F2D">
      <w:pPr>
        <w:widowControl w:val="0"/>
        <w:jc w:val="both"/>
        <w:rPr>
          <w:rFonts w:asciiTheme="majorHAnsi" w:hAnsiTheme="majorHAnsi" w:cstheme="majorHAnsi"/>
          <w:bCs/>
          <w:sz w:val="22"/>
          <w:szCs w:val="22"/>
        </w:rPr>
      </w:pPr>
    </w:p>
    <w:p w:rsidR="00820F2D" w:rsidRPr="00820F2D" w:rsidRDefault="00820F2D" w:rsidP="00820F2D">
      <w:pPr>
        <w:widowControl w:val="0"/>
        <w:jc w:val="both"/>
        <w:rPr>
          <w:rFonts w:asciiTheme="majorHAnsi" w:hAnsiTheme="majorHAnsi" w:cstheme="majorHAnsi"/>
          <w:bCs/>
          <w:sz w:val="22"/>
          <w:szCs w:val="22"/>
        </w:rPr>
      </w:pPr>
      <w:r w:rsidRPr="00820F2D">
        <w:rPr>
          <w:rFonts w:asciiTheme="majorHAnsi" w:hAnsiTheme="majorHAnsi" w:cstheme="majorHAnsi"/>
          <w:bCs/>
          <w:sz w:val="22"/>
          <w:szCs w:val="22"/>
        </w:rPr>
        <w:t>Damage deposits will be refunded at the end of your time in halls; subject to deductions for any damages to individual rooms or communal areas.</w:t>
      </w:r>
    </w:p>
    <w:p w:rsidR="00820F2D" w:rsidRPr="00820F2D" w:rsidRDefault="00820F2D" w:rsidP="00820F2D">
      <w:pPr>
        <w:widowControl w:val="0"/>
        <w:jc w:val="both"/>
        <w:rPr>
          <w:rFonts w:asciiTheme="majorHAnsi" w:hAnsiTheme="majorHAnsi" w:cstheme="majorHAnsi"/>
          <w:bCs/>
          <w:sz w:val="22"/>
          <w:szCs w:val="22"/>
        </w:rPr>
      </w:pPr>
    </w:p>
    <w:p w:rsidR="00820F2D" w:rsidRPr="00820F2D" w:rsidRDefault="00820F2D" w:rsidP="00820F2D">
      <w:pPr>
        <w:widowControl w:val="0"/>
        <w:jc w:val="both"/>
        <w:rPr>
          <w:rFonts w:asciiTheme="majorHAnsi" w:hAnsiTheme="majorHAnsi" w:cstheme="majorHAnsi"/>
          <w:bCs/>
          <w:sz w:val="22"/>
          <w:szCs w:val="22"/>
        </w:rPr>
      </w:pPr>
      <w:r w:rsidRPr="00820F2D">
        <w:rPr>
          <w:rFonts w:asciiTheme="majorHAnsi" w:hAnsiTheme="majorHAnsi" w:cstheme="majorHAnsi"/>
          <w:bCs/>
          <w:sz w:val="22"/>
          <w:szCs w:val="22"/>
        </w:rPr>
        <w:t>Hall fees are due in three instalment which will be set out in the offer letter, generally September, January and April. These dates will coincide with receipts from student maintenance loans.</w:t>
      </w:r>
    </w:p>
    <w:p w:rsidR="00820F2D" w:rsidRPr="00820F2D" w:rsidRDefault="00820F2D" w:rsidP="00820F2D">
      <w:pPr>
        <w:widowControl w:val="0"/>
        <w:jc w:val="both"/>
        <w:rPr>
          <w:rFonts w:asciiTheme="majorHAnsi" w:hAnsiTheme="majorHAnsi" w:cstheme="majorHAnsi"/>
          <w:b/>
          <w:bCs/>
          <w:sz w:val="22"/>
          <w:szCs w:val="22"/>
        </w:rPr>
      </w:pPr>
    </w:p>
    <w:p w:rsidR="00820F2D" w:rsidRPr="00820F2D" w:rsidRDefault="00820F2D" w:rsidP="00820F2D">
      <w:pPr>
        <w:widowControl w:val="0"/>
        <w:jc w:val="both"/>
        <w:rPr>
          <w:rFonts w:asciiTheme="majorHAnsi" w:hAnsiTheme="majorHAnsi" w:cstheme="majorHAnsi"/>
          <w:b/>
          <w:bCs/>
          <w:sz w:val="22"/>
          <w:szCs w:val="22"/>
        </w:rPr>
      </w:pPr>
      <w:r w:rsidRPr="00820F2D">
        <w:rPr>
          <w:rFonts w:asciiTheme="majorHAnsi" w:hAnsiTheme="majorHAnsi" w:cstheme="majorHAnsi"/>
          <w:b/>
          <w:bCs/>
          <w:sz w:val="22"/>
          <w:szCs w:val="22"/>
        </w:rPr>
        <w:t>Personal Information and Data Protection</w:t>
      </w:r>
    </w:p>
    <w:p w:rsidR="00820F2D" w:rsidRPr="00820F2D" w:rsidRDefault="00820F2D" w:rsidP="00820F2D">
      <w:pPr>
        <w:widowControl w:val="0"/>
        <w:jc w:val="both"/>
        <w:rPr>
          <w:rFonts w:asciiTheme="majorHAnsi" w:hAnsiTheme="majorHAnsi" w:cstheme="majorHAnsi"/>
          <w:bCs/>
          <w:sz w:val="22"/>
          <w:szCs w:val="22"/>
        </w:rPr>
      </w:pPr>
      <w:r w:rsidRPr="00820F2D">
        <w:rPr>
          <w:rFonts w:asciiTheme="majorHAnsi" w:hAnsiTheme="majorHAnsi" w:cstheme="majorHAnsi"/>
          <w:bCs/>
          <w:sz w:val="22"/>
          <w:szCs w:val="22"/>
        </w:rPr>
        <w:t>Personal information collected due to this process will only be used by Writtle University College for the purpose of administrating applications for accommodation.</w:t>
      </w:r>
    </w:p>
    <w:p w:rsidR="00820F2D" w:rsidRPr="00820F2D" w:rsidRDefault="00820F2D" w:rsidP="00820F2D">
      <w:pPr>
        <w:widowControl w:val="0"/>
        <w:jc w:val="both"/>
        <w:rPr>
          <w:rFonts w:asciiTheme="majorHAnsi" w:hAnsiTheme="majorHAnsi" w:cstheme="majorHAnsi"/>
          <w:sz w:val="22"/>
          <w:szCs w:val="22"/>
        </w:rPr>
      </w:pPr>
    </w:p>
    <w:p w:rsidR="00AF55D6" w:rsidRPr="00820F2D" w:rsidRDefault="00820F2D" w:rsidP="00820F2D">
      <w:pPr>
        <w:widowControl w:val="0"/>
        <w:jc w:val="both"/>
        <w:rPr>
          <w:rFonts w:asciiTheme="majorHAnsi" w:hAnsiTheme="majorHAnsi" w:cstheme="majorHAnsi"/>
          <w:sz w:val="22"/>
          <w:szCs w:val="22"/>
        </w:rPr>
      </w:pPr>
      <w:r w:rsidRPr="00820F2D">
        <w:rPr>
          <w:rFonts w:asciiTheme="majorHAnsi" w:hAnsiTheme="majorHAnsi" w:cstheme="majorHAnsi"/>
          <w:bCs/>
          <w:sz w:val="22"/>
          <w:szCs w:val="22"/>
        </w:rPr>
        <w:t>The University College has an Appeals Procedure – where needed details can be found in the Student Handbook or on request.</w:t>
      </w:r>
    </w:p>
    <w:p w:rsidR="00AF55D6" w:rsidRPr="00AF55D6" w:rsidRDefault="00AF55D6" w:rsidP="00AF55D6">
      <w:pPr>
        <w:jc w:val="both"/>
        <w:rPr>
          <w:rFonts w:asciiTheme="majorHAnsi" w:hAnsiTheme="majorHAnsi"/>
        </w:rPr>
      </w:pPr>
    </w:p>
    <w:p w:rsidR="00AF55D6" w:rsidRPr="00AF55D6" w:rsidRDefault="00AF55D6" w:rsidP="00AF55D6">
      <w:pPr>
        <w:jc w:val="both"/>
        <w:rPr>
          <w:rFonts w:asciiTheme="majorHAnsi" w:hAnsiTheme="majorHAnsi"/>
        </w:rPr>
      </w:pPr>
    </w:p>
    <w:p w:rsidR="00AF55D6" w:rsidRPr="00AF55D6" w:rsidRDefault="00AF55D6" w:rsidP="00AF55D6">
      <w:pPr>
        <w:jc w:val="both"/>
        <w:rPr>
          <w:rFonts w:asciiTheme="majorHAnsi" w:hAnsiTheme="majorHAnsi"/>
        </w:rPr>
      </w:pPr>
      <w:r w:rsidRPr="00AF55D6">
        <w:rPr>
          <w:rFonts w:asciiTheme="majorHAnsi" w:hAnsiTheme="majorHAnsi"/>
        </w:rPr>
        <w:br w:type="page"/>
      </w:r>
    </w:p>
    <w:p w:rsidR="00D458E2" w:rsidRPr="00172893" w:rsidRDefault="00D458E2" w:rsidP="00AF55D6">
      <w:pPr>
        <w:jc w:val="both"/>
        <w:rPr>
          <w:rFonts w:asciiTheme="majorHAnsi" w:hAnsiTheme="majorHAnsi"/>
          <w:sz w:val="22"/>
        </w:rPr>
      </w:pPr>
    </w:p>
    <w:p w:rsidR="00AF55D6" w:rsidRPr="00172893" w:rsidRDefault="00AF55D6" w:rsidP="00AF55D6">
      <w:pPr>
        <w:jc w:val="both"/>
        <w:rPr>
          <w:rFonts w:asciiTheme="majorHAnsi" w:hAnsiTheme="majorHAnsi"/>
          <w:sz w:val="22"/>
        </w:rPr>
      </w:pPr>
      <w:r w:rsidRPr="00172893">
        <w:rPr>
          <w:rFonts w:asciiTheme="majorHAnsi" w:hAnsiTheme="majorHAnsi"/>
          <w:sz w:val="22"/>
        </w:rPr>
        <w:t>This policy supersedes any other policy and procedural guidelines, which may be in other existing</w:t>
      </w:r>
      <w:r w:rsidR="008A12D7" w:rsidRPr="00172893">
        <w:rPr>
          <w:rFonts w:asciiTheme="majorHAnsi" w:hAnsiTheme="majorHAnsi"/>
          <w:sz w:val="22"/>
        </w:rPr>
        <w:t xml:space="preserve"> University</w:t>
      </w:r>
      <w:r w:rsidRPr="00172893">
        <w:rPr>
          <w:rFonts w:asciiTheme="majorHAnsi" w:hAnsiTheme="majorHAnsi"/>
          <w:sz w:val="22"/>
        </w:rPr>
        <w:t xml:space="preserve"> College documents.  Writtle University College may amend this policy from time to time and any such amendments will be notified via the website, through Writtle Weekly or by email.  </w:t>
      </w:r>
    </w:p>
    <w:p w:rsidR="00AF55D6" w:rsidRPr="00172893" w:rsidRDefault="00AF55D6" w:rsidP="00AF55D6">
      <w:pPr>
        <w:jc w:val="both"/>
        <w:rPr>
          <w:rFonts w:asciiTheme="majorHAnsi" w:hAnsiTheme="majorHAnsi"/>
          <w:sz w:val="22"/>
        </w:rPr>
      </w:pPr>
    </w:p>
    <w:p w:rsidR="00AF55D6" w:rsidRPr="00172893" w:rsidRDefault="00AF55D6" w:rsidP="00AF55D6">
      <w:pPr>
        <w:jc w:val="both"/>
        <w:rPr>
          <w:rFonts w:asciiTheme="majorHAnsi" w:hAnsiTheme="majorHAnsi"/>
          <w:sz w:val="22"/>
        </w:rPr>
      </w:pPr>
      <w:r w:rsidRPr="00172893">
        <w:rPr>
          <w:rFonts w:asciiTheme="majorHAnsi" w:hAnsiTheme="majorHAnsi"/>
          <w:sz w:val="22"/>
        </w:rPr>
        <w:t>If this information is difficult to access, read or understand, it can be provided in another format, for example in large print, or by someone talking it through with you.</w:t>
      </w:r>
    </w:p>
    <w:p w:rsidR="00AF55D6" w:rsidRDefault="00AF55D6">
      <w:pPr>
        <w:jc w:val="both"/>
        <w:rPr>
          <w:rFonts w:asciiTheme="majorHAnsi" w:hAnsiTheme="majorHAnsi"/>
        </w:rPr>
      </w:pPr>
    </w:p>
    <w:p w:rsidR="00AF55D6" w:rsidRPr="00AF55D6" w:rsidRDefault="00AF55D6" w:rsidP="00AF55D6">
      <w:pPr>
        <w:pStyle w:val="Heading1"/>
        <w:rPr>
          <w:sz w:val="28"/>
        </w:rPr>
      </w:pPr>
      <w:r w:rsidRPr="00AF55D6">
        <w:rPr>
          <w:sz w:val="28"/>
        </w:rPr>
        <w:t>Version Control</w:t>
      </w:r>
    </w:p>
    <w:p w:rsidR="00AF55D6" w:rsidRDefault="00AF55D6">
      <w:pPr>
        <w:jc w:val="both"/>
        <w:rPr>
          <w:rFonts w:asciiTheme="majorHAnsi" w:hAnsiTheme="majorHAnsi"/>
        </w:rPr>
      </w:pPr>
    </w:p>
    <w:tbl>
      <w:tblPr>
        <w:tblStyle w:val="TableGrid"/>
        <w:tblW w:w="0" w:type="auto"/>
        <w:tblLook w:val="04A0" w:firstRow="1" w:lastRow="0" w:firstColumn="1" w:lastColumn="0" w:noHBand="0" w:noVBand="1"/>
        <w:tblCaption w:val="Document version control"/>
      </w:tblPr>
      <w:tblGrid>
        <w:gridCol w:w="1794"/>
        <w:gridCol w:w="5833"/>
        <w:gridCol w:w="2103"/>
      </w:tblGrid>
      <w:tr w:rsidR="00AF55D6" w:rsidRPr="00172893" w:rsidTr="00D13537">
        <w:trPr>
          <w:tblHeader/>
        </w:trPr>
        <w:tc>
          <w:tcPr>
            <w:tcW w:w="1951" w:type="dxa"/>
            <w:shd w:val="clear" w:color="auto" w:fill="D9D9D9" w:themeFill="background1" w:themeFillShade="D9"/>
          </w:tcPr>
          <w:p w:rsidR="00AF55D6" w:rsidRPr="00172893" w:rsidRDefault="00AF55D6" w:rsidP="00AF55D6">
            <w:pPr>
              <w:jc w:val="both"/>
              <w:rPr>
                <w:rFonts w:asciiTheme="majorHAnsi" w:hAnsiTheme="majorHAnsi"/>
                <w:sz w:val="22"/>
                <w:lang w:val="en-GB"/>
              </w:rPr>
            </w:pPr>
            <w:r w:rsidRPr="00172893">
              <w:rPr>
                <w:rFonts w:asciiTheme="majorHAnsi" w:hAnsiTheme="majorHAnsi"/>
                <w:sz w:val="22"/>
                <w:lang w:val="en-GB"/>
              </w:rPr>
              <w:t>Version Number</w:t>
            </w:r>
          </w:p>
        </w:tc>
        <w:tc>
          <w:tcPr>
            <w:tcW w:w="6521" w:type="dxa"/>
            <w:shd w:val="clear" w:color="auto" w:fill="D9D9D9" w:themeFill="background1" w:themeFillShade="D9"/>
          </w:tcPr>
          <w:p w:rsidR="00AF55D6" w:rsidRPr="00172893" w:rsidRDefault="00AF55D6" w:rsidP="00AF55D6">
            <w:pPr>
              <w:jc w:val="both"/>
              <w:rPr>
                <w:rFonts w:asciiTheme="majorHAnsi" w:hAnsiTheme="majorHAnsi"/>
                <w:sz w:val="22"/>
                <w:lang w:val="en-GB"/>
              </w:rPr>
            </w:pPr>
            <w:r w:rsidRPr="00172893">
              <w:rPr>
                <w:rFonts w:asciiTheme="majorHAnsi" w:hAnsiTheme="majorHAnsi"/>
                <w:sz w:val="22"/>
                <w:lang w:val="en-GB"/>
              </w:rPr>
              <w:t>Purpose/Amendment</w:t>
            </w:r>
          </w:p>
        </w:tc>
        <w:tc>
          <w:tcPr>
            <w:tcW w:w="2268" w:type="dxa"/>
            <w:shd w:val="clear" w:color="auto" w:fill="D9D9D9" w:themeFill="background1" w:themeFillShade="D9"/>
          </w:tcPr>
          <w:p w:rsidR="00AF55D6" w:rsidRPr="00172893" w:rsidRDefault="00AF55D6" w:rsidP="00AF55D6">
            <w:pPr>
              <w:jc w:val="both"/>
              <w:rPr>
                <w:rFonts w:asciiTheme="majorHAnsi" w:hAnsiTheme="majorHAnsi"/>
                <w:sz w:val="22"/>
                <w:lang w:val="en-GB"/>
              </w:rPr>
            </w:pPr>
            <w:r w:rsidRPr="00172893">
              <w:rPr>
                <w:rFonts w:asciiTheme="majorHAnsi" w:hAnsiTheme="majorHAnsi"/>
                <w:sz w:val="22"/>
                <w:lang w:val="en-GB"/>
              </w:rPr>
              <w:t>Date</w:t>
            </w:r>
          </w:p>
        </w:tc>
      </w:tr>
      <w:tr w:rsidR="00AF55D6" w:rsidRPr="00172893" w:rsidTr="00AF55D6">
        <w:tc>
          <w:tcPr>
            <w:tcW w:w="1951" w:type="dxa"/>
          </w:tcPr>
          <w:p w:rsidR="00AF55D6" w:rsidRPr="00172893" w:rsidRDefault="00820F2D" w:rsidP="00AF55D6">
            <w:pPr>
              <w:jc w:val="both"/>
              <w:rPr>
                <w:rFonts w:asciiTheme="majorHAnsi" w:hAnsiTheme="majorHAnsi"/>
                <w:sz w:val="22"/>
                <w:lang w:val="en-GB"/>
              </w:rPr>
            </w:pPr>
            <w:r w:rsidRPr="00172893">
              <w:rPr>
                <w:rFonts w:asciiTheme="majorHAnsi" w:hAnsiTheme="majorHAnsi"/>
                <w:sz w:val="22"/>
                <w:lang w:val="en-GB"/>
              </w:rPr>
              <w:t>001</w:t>
            </w:r>
          </w:p>
        </w:tc>
        <w:tc>
          <w:tcPr>
            <w:tcW w:w="6521" w:type="dxa"/>
          </w:tcPr>
          <w:p w:rsidR="00AF55D6" w:rsidRPr="00172893" w:rsidRDefault="00820F2D" w:rsidP="00AF55D6">
            <w:pPr>
              <w:jc w:val="both"/>
              <w:rPr>
                <w:rFonts w:asciiTheme="majorHAnsi" w:hAnsiTheme="majorHAnsi"/>
                <w:sz w:val="22"/>
                <w:lang w:val="en-GB"/>
              </w:rPr>
            </w:pPr>
            <w:r w:rsidRPr="00172893">
              <w:rPr>
                <w:rFonts w:asciiTheme="majorHAnsi" w:hAnsiTheme="majorHAnsi"/>
                <w:sz w:val="22"/>
                <w:lang w:val="en-GB"/>
              </w:rPr>
              <w:t>New Policy</w:t>
            </w:r>
          </w:p>
        </w:tc>
        <w:tc>
          <w:tcPr>
            <w:tcW w:w="2268" w:type="dxa"/>
          </w:tcPr>
          <w:p w:rsidR="00AF55D6" w:rsidRPr="00172893" w:rsidRDefault="00820F2D" w:rsidP="00AF55D6">
            <w:pPr>
              <w:jc w:val="both"/>
              <w:rPr>
                <w:rFonts w:asciiTheme="majorHAnsi" w:hAnsiTheme="majorHAnsi"/>
                <w:sz w:val="22"/>
                <w:lang w:val="en-GB"/>
              </w:rPr>
            </w:pPr>
            <w:r w:rsidRPr="00172893">
              <w:rPr>
                <w:rFonts w:asciiTheme="majorHAnsi" w:hAnsiTheme="majorHAnsi"/>
                <w:sz w:val="22"/>
                <w:lang w:val="en-GB"/>
              </w:rPr>
              <w:t>11.01.2023</w:t>
            </w:r>
          </w:p>
        </w:tc>
      </w:tr>
      <w:tr w:rsidR="00AF55D6" w:rsidRPr="00172893" w:rsidTr="00AF55D6">
        <w:tc>
          <w:tcPr>
            <w:tcW w:w="1951" w:type="dxa"/>
          </w:tcPr>
          <w:p w:rsidR="00AF55D6" w:rsidRPr="00172893" w:rsidRDefault="00AF55D6" w:rsidP="00AF55D6">
            <w:pPr>
              <w:jc w:val="both"/>
              <w:rPr>
                <w:rFonts w:asciiTheme="majorHAnsi" w:hAnsiTheme="majorHAnsi"/>
                <w:sz w:val="22"/>
                <w:lang w:val="en-GB"/>
              </w:rPr>
            </w:pPr>
          </w:p>
        </w:tc>
        <w:tc>
          <w:tcPr>
            <w:tcW w:w="6521" w:type="dxa"/>
          </w:tcPr>
          <w:p w:rsidR="00AF55D6" w:rsidRPr="00172893" w:rsidRDefault="00AF55D6" w:rsidP="00AF55D6">
            <w:pPr>
              <w:jc w:val="both"/>
              <w:rPr>
                <w:rFonts w:asciiTheme="majorHAnsi" w:hAnsiTheme="majorHAnsi"/>
                <w:sz w:val="22"/>
                <w:lang w:val="en-GB"/>
              </w:rPr>
            </w:pPr>
          </w:p>
        </w:tc>
        <w:tc>
          <w:tcPr>
            <w:tcW w:w="2268" w:type="dxa"/>
          </w:tcPr>
          <w:p w:rsidR="00AF55D6" w:rsidRPr="00172893" w:rsidRDefault="00AF55D6" w:rsidP="00AF55D6">
            <w:pPr>
              <w:jc w:val="both"/>
              <w:rPr>
                <w:rFonts w:asciiTheme="majorHAnsi" w:hAnsiTheme="majorHAnsi"/>
                <w:sz w:val="22"/>
                <w:lang w:val="en-GB"/>
              </w:rPr>
            </w:pPr>
          </w:p>
        </w:tc>
      </w:tr>
    </w:tbl>
    <w:p w:rsidR="00AF55D6" w:rsidRPr="00AF55D6" w:rsidRDefault="00AF55D6">
      <w:pPr>
        <w:jc w:val="both"/>
        <w:rPr>
          <w:rFonts w:asciiTheme="majorHAnsi" w:hAnsiTheme="majorHAnsi"/>
        </w:rPr>
      </w:pPr>
    </w:p>
    <w:sectPr w:rsidR="00AF55D6" w:rsidRPr="00AF55D6" w:rsidSect="000E504B">
      <w:headerReference w:type="default" r:id="rId15"/>
      <w:footerReference w:type="default" r:id="rId16"/>
      <w:pgSz w:w="11900" w:h="16840"/>
      <w:pgMar w:top="1440" w:right="1080" w:bottom="1440" w:left="10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3D0" w:rsidRDefault="00B523D0" w:rsidP="003D67B3">
      <w:r>
        <w:separator/>
      </w:r>
    </w:p>
  </w:endnote>
  <w:endnote w:type="continuationSeparator" w:id="0">
    <w:p w:rsidR="00B523D0" w:rsidRDefault="00B523D0" w:rsidP="003D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BD7" w:rsidRDefault="009E1B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87B" w:rsidRDefault="0073587B" w:rsidP="00D13537">
    <w:pPr>
      <w:pStyle w:val="Footer"/>
      <w:ind w:left="-567"/>
    </w:pPr>
    <w:r>
      <w:rPr>
        <w:noProof/>
        <w:lang w:val="en-GB" w:eastAsia="en-GB"/>
      </w:rPr>
      <w:drawing>
        <wp:inline distT="0" distB="0" distL="0" distR="0">
          <wp:extent cx="7545600" cy="1926000"/>
          <wp:effectExtent l="0" t="0" r="0" b="0"/>
          <wp:docPr id="8" name="Picture 8" descr="Writtle University College&#10;Chelmsford&#10;Essex&#10;CM1 3RR&#10;&#10;Telephone: 01245 424200&#10;Email: info@writtle.ac.uk&#10;www.writtle.ac.uk" title="Writtle University Address and contact inform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mplate background-colour-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5600" cy="1926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BD7" w:rsidRDefault="009E1B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44E" w:rsidRPr="00CD6450" w:rsidRDefault="009E1BD7" w:rsidP="009E1BD7">
    <w:pPr>
      <w:pStyle w:val="Footer"/>
      <w:tabs>
        <w:tab w:val="clear" w:pos="4513"/>
        <w:tab w:val="clear" w:pos="9026"/>
        <w:tab w:val="right" w:pos="9740"/>
      </w:tabs>
      <w:rPr>
        <w:rFonts w:asciiTheme="majorHAnsi" w:hAnsiTheme="majorHAnsi"/>
        <w:sz w:val="20"/>
        <w:szCs w:val="20"/>
      </w:rPr>
    </w:pPr>
    <w:r w:rsidRPr="009E1BD7">
      <w:rPr>
        <w:rFonts w:asciiTheme="majorHAnsi" w:hAnsiTheme="majorHAnsi"/>
        <w:sz w:val="20"/>
        <w:szCs w:val="20"/>
      </w:rPr>
      <w:t>Accommodation Policy 2023 Entry v001</w:t>
    </w:r>
    <w:r>
      <w:rPr>
        <w:rFonts w:asciiTheme="majorHAnsi" w:hAnsiTheme="majorHAnsi"/>
        <w:sz w:val="20"/>
        <w:szCs w:val="20"/>
      </w:rPr>
      <w:tab/>
    </w:r>
  </w:p>
  <w:p w:rsidR="00993948" w:rsidRDefault="00993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3D0" w:rsidRDefault="00B523D0" w:rsidP="003D67B3">
      <w:r>
        <w:separator/>
      </w:r>
    </w:p>
  </w:footnote>
  <w:footnote w:type="continuationSeparator" w:id="0">
    <w:p w:rsidR="00B523D0" w:rsidRDefault="00B523D0" w:rsidP="003D6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BD7" w:rsidRDefault="009E1B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948" w:rsidRDefault="009F622E" w:rsidP="00D13537">
    <w:pPr>
      <w:pStyle w:val="Header"/>
      <w:ind w:left="-567"/>
    </w:pPr>
    <w:bookmarkStart w:id="0" w:name="_GoBack"/>
    <w:r>
      <w:rPr>
        <w:noProof/>
        <w:lang w:val="en-GB" w:eastAsia="en-GB"/>
      </w:rPr>
      <w:drawing>
        <wp:inline distT="0" distB="0" distL="0" distR="0">
          <wp:extent cx="7542000" cy="1965600"/>
          <wp:effectExtent l="0" t="0" r="1905" b="0"/>
          <wp:docPr id="7" name="Picture 7" descr="Shield with date 1893 and Writtle University College text on right hand side." title="Writtle University Colleg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mplate background-colour-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2000" cy="1965600"/>
                  </a:xfrm>
                  <a:prstGeom prst="rect">
                    <a:avLst/>
                  </a:prstGeom>
                </pic:spPr>
              </pic:pic>
            </a:graphicData>
          </a:graphic>
        </wp:inline>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BD7" w:rsidRDefault="009E1B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948" w:rsidRDefault="009939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36354"/>
    <w:multiLevelType w:val="multilevel"/>
    <w:tmpl w:val="C4EC2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E638FF"/>
    <w:multiLevelType w:val="hybridMultilevel"/>
    <w:tmpl w:val="87E8482E"/>
    <w:lvl w:ilvl="0" w:tplc="FF8C4888">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3D0"/>
    <w:rsid w:val="00013F33"/>
    <w:rsid w:val="00031F40"/>
    <w:rsid w:val="00075902"/>
    <w:rsid w:val="000E504B"/>
    <w:rsid w:val="000F62E4"/>
    <w:rsid w:val="00172893"/>
    <w:rsid w:val="00174064"/>
    <w:rsid w:val="001C5F3E"/>
    <w:rsid w:val="001D641D"/>
    <w:rsid w:val="0022068F"/>
    <w:rsid w:val="0022469A"/>
    <w:rsid w:val="002662C0"/>
    <w:rsid w:val="00276F82"/>
    <w:rsid w:val="00301C8D"/>
    <w:rsid w:val="0032796D"/>
    <w:rsid w:val="00331F98"/>
    <w:rsid w:val="00344D2D"/>
    <w:rsid w:val="00346A88"/>
    <w:rsid w:val="0035779F"/>
    <w:rsid w:val="0038156C"/>
    <w:rsid w:val="003D67B3"/>
    <w:rsid w:val="003E0369"/>
    <w:rsid w:val="004466FB"/>
    <w:rsid w:val="00466BC3"/>
    <w:rsid w:val="004F1EEB"/>
    <w:rsid w:val="00544FAA"/>
    <w:rsid w:val="0055719C"/>
    <w:rsid w:val="0068335F"/>
    <w:rsid w:val="006D434B"/>
    <w:rsid w:val="0073587B"/>
    <w:rsid w:val="00752894"/>
    <w:rsid w:val="00764DB5"/>
    <w:rsid w:val="007D7315"/>
    <w:rsid w:val="00820F2D"/>
    <w:rsid w:val="008A12D7"/>
    <w:rsid w:val="00960DE7"/>
    <w:rsid w:val="00963B33"/>
    <w:rsid w:val="009660B6"/>
    <w:rsid w:val="0098781E"/>
    <w:rsid w:val="00990ED7"/>
    <w:rsid w:val="00993948"/>
    <w:rsid w:val="009E1BD7"/>
    <w:rsid w:val="009F50EB"/>
    <w:rsid w:val="009F622E"/>
    <w:rsid w:val="00A34206"/>
    <w:rsid w:val="00A441BF"/>
    <w:rsid w:val="00AB1D82"/>
    <w:rsid w:val="00AF55D6"/>
    <w:rsid w:val="00B5045E"/>
    <w:rsid w:val="00B523D0"/>
    <w:rsid w:val="00BE2283"/>
    <w:rsid w:val="00C1144E"/>
    <w:rsid w:val="00C378B0"/>
    <w:rsid w:val="00CA1C2D"/>
    <w:rsid w:val="00CD6450"/>
    <w:rsid w:val="00D033D5"/>
    <w:rsid w:val="00D13537"/>
    <w:rsid w:val="00D2675A"/>
    <w:rsid w:val="00D458E2"/>
    <w:rsid w:val="00DA5276"/>
    <w:rsid w:val="00E30CEF"/>
    <w:rsid w:val="00E31C91"/>
    <w:rsid w:val="00F36A3C"/>
    <w:rsid w:val="00F52253"/>
    <w:rsid w:val="00FC6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4DD62BA8"/>
  <w15:docId w15:val="{AFEB1609-B040-4AE6-A0FF-D12B6CAAA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C2D"/>
  </w:style>
  <w:style w:type="paragraph" w:styleId="Heading1">
    <w:name w:val="heading 1"/>
    <w:basedOn w:val="Normal"/>
    <w:next w:val="Normal"/>
    <w:link w:val="Heading1Char"/>
    <w:uiPriority w:val="9"/>
    <w:qFormat/>
    <w:rsid w:val="00AF55D6"/>
    <w:pPr>
      <w:keepNext/>
      <w:keepLines/>
      <w:spacing w:before="480"/>
      <w:outlineLvl w:val="0"/>
    </w:pPr>
    <w:rPr>
      <w:rFonts w:asciiTheme="majorHAnsi" w:eastAsiaTheme="majorEastAsia" w:hAnsiTheme="majorHAnsi"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5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156C"/>
    <w:rPr>
      <w:rFonts w:ascii="Lucida Grande" w:hAnsi="Lucida Grande" w:cs="Lucida Grande"/>
      <w:sz w:val="18"/>
      <w:szCs w:val="18"/>
    </w:rPr>
  </w:style>
  <w:style w:type="paragraph" w:customStyle="1" w:styleId="BasicParagraph">
    <w:name w:val="[Basic Paragraph]"/>
    <w:basedOn w:val="Normal"/>
    <w:uiPriority w:val="99"/>
    <w:rsid w:val="0038156C"/>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LightList">
    <w:name w:val="Light List"/>
    <w:basedOn w:val="TableNormal"/>
    <w:uiPriority w:val="61"/>
    <w:rsid w:val="0017406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3D67B3"/>
    <w:pPr>
      <w:tabs>
        <w:tab w:val="center" w:pos="4513"/>
        <w:tab w:val="right" w:pos="9026"/>
      </w:tabs>
    </w:pPr>
  </w:style>
  <w:style w:type="character" w:customStyle="1" w:styleId="HeaderChar">
    <w:name w:val="Header Char"/>
    <w:basedOn w:val="DefaultParagraphFont"/>
    <w:link w:val="Header"/>
    <w:uiPriority w:val="99"/>
    <w:rsid w:val="003D67B3"/>
  </w:style>
  <w:style w:type="paragraph" w:styleId="Footer">
    <w:name w:val="footer"/>
    <w:basedOn w:val="Normal"/>
    <w:link w:val="FooterChar"/>
    <w:uiPriority w:val="99"/>
    <w:unhideWhenUsed/>
    <w:rsid w:val="003D67B3"/>
    <w:pPr>
      <w:tabs>
        <w:tab w:val="center" w:pos="4513"/>
        <w:tab w:val="right" w:pos="9026"/>
      </w:tabs>
    </w:pPr>
  </w:style>
  <w:style w:type="character" w:customStyle="1" w:styleId="FooterChar">
    <w:name w:val="Footer Char"/>
    <w:basedOn w:val="DefaultParagraphFont"/>
    <w:link w:val="Footer"/>
    <w:uiPriority w:val="99"/>
    <w:rsid w:val="003D67B3"/>
  </w:style>
  <w:style w:type="table" w:styleId="TableGrid">
    <w:name w:val="Table Grid"/>
    <w:basedOn w:val="TableNormal"/>
    <w:uiPriority w:val="59"/>
    <w:rsid w:val="00344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F55D6"/>
    <w:rPr>
      <w:rFonts w:asciiTheme="majorHAnsi" w:eastAsiaTheme="majorEastAsia" w:hAnsiTheme="majorHAnsi" w:cstheme="majorBidi"/>
      <w:b/>
      <w:bCs/>
      <w:sz w:val="32"/>
      <w:szCs w:val="28"/>
    </w:rPr>
  </w:style>
  <w:style w:type="character" w:styleId="Hyperlink">
    <w:name w:val="Hyperlink"/>
    <w:basedOn w:val="DefaultParagraphFont"/>
    <w:uiPriority w:val="99"/>
    <w:semiHidden/>
    <w:unhideWhenUsed/>
    <w:rsid w:val="00D033D5"/>
    <w:rPr>
      <w:color w:val="0000FF"/>
      <w:u w:val="single"/>
    </w:rPr>
  </w:style>
  <w:style w:type="paragraph" w:styleId="NormalWeb">
    <w:name w:val="Normal (Web)"/>
    <w:basedOn w:val="Normal"/>
    <w:uiPriority w:val="99"/>
    <w:unhideWhenUsed/>
    <w:rsid w:val="00820F2D"/>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uiPriority w:val="34"/>
    <w:qFormat/>
    <w:rsid w:val="00820F2D"/>
    <w:pPr>
      <w:spacing w:after="120" w:line="285" w:lineRule="auto"/>
      <w:ind w:left="720"/>
      <w:contextualSpacing/>
    </w:pPr>
    <w:rPr>
      <w:rFonts w:ascii="Calibri" w:eastAsia="Times New Roman" w:hAnsi="Calibri" w:cs="Times New Roman"/>
      <w:color w:val="000000"/>
      <w:kern w:val="28"/>
      <w:sz w:val="20"/>
      <w:szCs w:val="20"/>
      <w:lang w:val="en-GB" w:eastAsia="en-GB"/>
      <w14:ligatures w14:val="standard"/>
      <w14:cntxtAlts/>
    </w:rPr>
  </w:style>
  <w:style w:type="character" w:styleId="FollowedHyperlink">
    <w:name w:val="FollowedHyperlink"/>
    <w:basedOn w:val="DefaultParagraphFont"/>
    <w:uiPriority w:val="99"/>
    <w:semiHidden/>
    <w:unhideWhenUsed/>
    <w:rsid w:val="00D267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9353">
      <w:bodyDiv w:val="1"/>
      <w:marLeft w:val="0"/>
      <w:marRight w:val="0"/>
      <w:marTop w:val="0"/>
      <w:marBottom w:val="0"/>
      <w:divBdr>
        <w:top w:val="none" w:sz="0" w:space="0" w:color="auto"/>
        <w:left w:val="none" w:sz="0" w:space="0" w:color="auto"/>
        <w:bottom w:val="none" w:sz="0" w:space="0" w:color="auto"/>
        <w:right w:val="none" w:sz="0" w:space="0" w:color="auto"/>
      </w:divBdr>
    </w:div>
    <w:div w:id="192545268">
      <w:bodyDiv w:val="1"/>
      <w:marLeft w:val="0"/>
      <w:marRight w:val="0"/>
      <w:marTop w:val="0"/>
      <w:marBottom w:val="0"/>
      <w:divBdr>
        <w:top w:val="none" w:sz="0" w:space="0" w:color="auto"/>
        <w:left w:val="none" w:sz="0" w:space="0" w:color="auto"/>
        <w:bottom w:val="none" w:sz="0" w:space="0" w:color="auto"/>
        <w:right w:val="none" w:sz="0" w:space="0" w:color="auto"/>
      </w:divBdr>
    </w:div>
    <w:div w:id="874079098">
      <w:bodyDiv w:val="1"/>
      <w:marLeft w:val="0"/>
      <w:marRight w:val="0"/>
      <w:marTop w:val="0"/>
      <w:marBottom w:val="0"/>
      <w:divBdr>
        <w:top w:val="none" w:sz="0" w:space="0" w:color="auto"/>
        <w:left w:val="none" w:sz="0" w:space="0" w:color="auto"/>
        <w:bottom w:val="none" w:sz="0" w:space="0" w:color="auto"/>
        <w:right w:val="none" w:sz="0" w:space="0" w:color="auto"/>
      </w:divBdr>
    </w:div>
    <w:div w:id="20214677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ccommodation@writtle.ac.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126D9-DCCD-42B0-9EFA-9FF6D74E3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Riches, David</cp:lastModifiedBy>
  <cp:revision>2</cp:revision>
  <cp:lastPrinted>2016-07-07T07:55:00Z</cp:lastPrinted>
  <dcterms:created xsi:type="dcterms:W3CDTF">2023-05-09T09:28:00Z</dcterms:created>
  <dcterms:modified xsi:type="dcterms:W3CDTF">2023-05-09T09:28:00Z</dcterms:modified>
</cp:coreProperties>
</file>